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169B" w:rsidR="00DC7C60" w:rsidP="00DC7C60" w:rsidRDefault="00DC7C60" w14:paraId="468411B1" w14:textId="77777777">
      <w:pPr>
        <w:spacing w:after="0"/>
        <w:rPr>
          <w:rFonts w:cs="Arial"/>
          <w:b/>
        </w:rPr>
      </w:pPr>
      <w:r>
        <w:rPr>
          <w:rFonts w:ascii="Arial" w:hAnsi="Arial" w:cs="Arial"/>
          <w:b/>
        </w:rPr>
        <w:t xml:space="preserve">        </w:t>
      </w:r>
      <w:r w:rsidR="00D3169B">
        <w:rPr>
          <w:rFonts w:ascii="Arial" w:hAnsi="Arial" w:cs="Arial"/>
          <w:b/>
        </w:rPr>
        <w:t xml:space="preserve">                          </w:t>
      </w:r>
      <w:r w:rsidR="00124133">
        <w:rPr>
          <w:rFonts w:ascii="Arial" w:hAnsi="Arial" w:cs="Arial"/>
          <w:b/>
        </w:rPr>
        <w:tab/>
      </w:r>
      <w:r w:rsidR="00124133">
        <w:rPr>
          <w:rFonts w:ascii="Arial" w:hAnsi="Arial" w:cs="Arial"/>
          <w:b/>
        </w:rPr>
        <w:tab/>
      </w:r>
      <w:r w:rsidRPr="00D3169B">
        <w:rPr>
          <w:rFonts w:cs="Arial"/>
          <w:b/>
        </w:rPr>
        <w:t xml:space="preserve">High School                                         </w:t>
      </w:r>
      <w:r w:rsidR="00D3169B">
        <w:rPr>
          <w:rFonts w:cs="Arial"/>
          <w:b/>
        </w:rPr>
        <w:t xml:space="preserve">     </w:t>
      </w:r>
      <w:r w:rsidR="00124133">
        <w:rPr>
          <w:rFonts w:cs="Arial"/>
          <w:b/>
        </w:rPr>
        <w:t xml:space="preserve">                  </w:t>
      </w:r>
      <w:r w:rsidRPr="00D3169B">
        <w:rPr>
          <w:rFonts w:cs="Arial"/>
          <w:b/>
        </w:rPr>
        <w:t>College</w:t>
      </w:r>
    </w:p>
    <w:p w:rsidRPr="00D3169B" w:rsidR="00DC7C60" w:rsidP="00DC7C60" w:rsidRDefault="00DC7C60" w14:paraId="53A77DC7" w14:textId="77777777">
      <w:pPr>
        <w:spacing w:after="0"/>
        <w:rPr>
          <w:rFonts w:cs="Arial"/>
        </w:rPr>
      </w:pPr>
      <w:r w:rsidRPr="00D3169B">
        <w:rPr>
          <w:rFonts w:cs="Arial"/>
        </w:rPr>
        <w:t xml:space="preserve">                            </w:t>
      </w:r>
      <w:r w:rsidR="00124133">
        <w:rPr>
          <w:rFonts w:cs="Arial"/>
        </w:rPr>
        <w:tab/>
      </w:r>
      <w:r w:rsidR="00124133">
        <w:rPr>
          <w:rFonts w:cs="Arial"/>
        </w:rPr>
        <w:tab/>
      </w:r>
      <w:r w:rsidRPr="00D3169B">
        <w:rPr>
          <w:rFonts w:cs="Arial"/>
        </w:rPr>
        <w:t xml:space="preserve">(Accommodates &amp; Modifies)                 </w:t>
      </w:r>
      <w:r w:rsidR="00D3169B">
        <w:rPr>
          <w:rFonts w:cs="Arial"/>
        </w:rPr>
        <w:t xml:space="preserve">           </w:t>
      </w:r>
      <w:r w:rsidR="00124133">
        <w:rPr>
          <w:rFonts w:cs="Arial"/>
        </w:rPr>
        <w:tab/>
      </w:r>
      <w:r w:rsidRPr="00D3169B">
        <w:rPr>
          <w:rFonts w:cs="Arial"/>
        </w:rPr>
        <w:t>(Accommodates Only)</w:t>
      </w:r>
    </w:p>
    <w:tbl>
      <w:tblPr>
        <w:tblW w:w="9948" w:type="dxa"/>
        <w:tblCellMar>
          <w:top w:w="43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908"/>
        <w:gridCol w:w="3360"/>
        <w:gridCol w:w="360"/>
        <w:gridCol w:w="4320"/>
      </w:tblGrid>
      <w:tr w:rsidRPr="00D3169B" w:rsidR="0048242C" w:rsidTr="4F5D6B4A" w14:paraId="73B75B61" w14:textId="77777777">
        <w:tc>
          <w:tcPr>
            <w:tcW w:w="1908" w:type="dxa"/>
            <w:tcBorders>
              <w:top w:val="single" w:color="auto" w:sz="24" w:space="0"/>
            </w:tcBorders>
            <w:tcMar/>
          </w:tcPr>
          <w:p w:rsidRPr="00D3169B" w:rsidR="0048242C" w:rsidP="008D2888" w:rsidRDefault="0048242C" w14:paraId="5B912A43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Class Time</w:t>
            </w:r>
          </w:p>
        </w:tc>
        <w:tc>
          <w:tcPr>
            <w:tcW w:w="3360" w:type="dxa"/>
            <w:tcBorders>
              <w:top w:val="single" w:color="auto" w:sz="24" w:space="0"/>
            </w:tcBorders>
            <w:tcMar/>
          </w:tcPr>
          <w:p w:rsidRPr="00D3169B" w:rsidR="0048242C" w:rsidP="008D2888" w:rsidRDefault="0048242C" w14:paraId="6B0F268D" w14:textId="498A566E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6 hours/day, 180 days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- 1,080 total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Borders>
              <w:top w:val="single" w:color="auto" w:sz="24" w:space="0"/>
            </w:tcBorders>
            <w:tcMar/>
          </w:tcPr>
          <w:p w:rsidRPr="00D3169B" w:rsidR="0048242C" w:rsidP="008D2888" w:rsidRDefault="0048242C" w14:paraId="3F46E3BD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Borders>
              <w:top w:val="single" w:color="auto" w:sz="24" w:space="0"/>
            </w:tcBorders>
            <w:tcMar/>
          </w:tcPr>
          <w:p w:rsidRPr="00D3169B" w:rsidR="0048242C" w:rsidP="008D2888" w:rsidRDefault="0048242C" w14:paraId="1D9B8E86" w14:textId="56605ADB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12 hours/week, 28 weeks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-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336 total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</w:tr>
      <w:tr w:rsidRPr="00D3169B" w:rsidR="0048242C" w:rsidTr="4F5D6B4A" w14:paraId="5AF824B3" w14:textId="77777777">
        <w:tc>
          <w:tcPr>
            <w:tcW w:w="1908" w:type="dxa"/>
            <w:tcMar/>
          </w:tcPr>
          <w:p w:rsidRPr="00D3169B" w:rsidR="0048242C" w:rsidP="008D2888" w:rsidRDefault="0048242C" w14:paraId="5C399AFD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Study Time</w:t>
            </w:r>
          </w:p>
        </w:tc>
        <w:tc>
          <w:tcPr>
            <w:tcW w:w="3360" w:type="dxa"/>
            <w:tcMar/>
          </w:tcPr>
          <w:p w:rsidRPr="00D3169B" w:rsidR="0048242C" w:rsidP="008D2888" w:rsidRDefault="0048242C" w14:paraId="28FBB467" w14:textId="5B228FC1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1-2 hours per day (a lot of homework is done in class)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5B449AC0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008D2888" w:rsidRDefault="0048242C" w14:paraId="71F18E97" w14:textId="406DFBC4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2 hours of study/credit hour average 3-4 hours of homework per day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</w:tr>
      <w:tr w:rsidRPr="00D3169B" w:rsidR="0048242C" w:rsidTr="4F5D6B4A" w14:paraId="38B86C55" w14:textId="77777777">
        <w:tc>
          <w:tcPr>
            <w:tcW w:w="1908" w:type="dxa"/>
            <w:tcMar/>
          </w:tcPr>
          <w:p w:rsidRPr="00D3169B" w:rsidR="0048242C" w:rsidP="008D2888" w:rsidRDefault="0048242C" w14:paraId="7CA4CBF4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Tests</w:t>
            </w:r>
          </w:p>
        </w:tc>
        <w:tc>
          <w:tcPr>
            <w:tcW w:w="3360" w:type="dxa"/>
            <w:tcMar/>
          </w:tcPr>
          <w:p w:rsidRPr="00D3169B" w:rsidR="0048242C" w:rsidP="008D2888" w:rsidRDefault="0048242C" w14:paraId="5931432E" w14:textId="6995D2D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Weekly; at the end of a </w:t>
            </w:r>
            <w:r w:rsidR="008A0A55">
              <w:rPr>
                <w:rFonts w:cs="Arial" w:asciiTheme="minorHAnsi" w:hAnsiTheme="minorHAnsi"/>
                <w:b w:val="0"/>
                <w:bCs w:val="0"/>
                <w:sz w:val="20"/>
              </w:rPr>
              <w:t>c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hapter, frequent quizzes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51EB1925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008D2DF0" w:rsidRDefault="0048242C" w14:paraId="43308DB0" w14:textId="71681156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2-4 per semester; at the end of a chapter unit</w:t>
            </w:r>
            <w:r w:rsidRPr="00D3169B" w:rsidR="00611560">
              <w:rPr>
                <w:rFonts w:cs="Arial" w:asciiTheme="minorHAnsi" w:hAnsiTheme="minorHAnsi"/>
                <w:b w:val="0"/>
                <w:bCs w:val="0"/>
                <w:sz w:val="20"/>
              </w:rPr>
              <w:t>; quizzes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</w:tr>
      <w:tr w:rsidRPr="00D3169B" w:rsidR="0048242C" w:rsidTr="4F5D6B4A" w14:paraId="0C4FE149" w14:textId="77777777">
        <w:tc>
          <w:tcPr>
            <w:tcW w:w="1908" w:type="dxa"/>
            <w:tcMar/>
          </w:tcPr>
          <w:p w:rsidRPr="00D3169B" w:rsidR="0048242C" w:rsidP="008D2888" w:rsidRDefault="0048242C" w14:paraId="1620D917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Grades</w:t>
            </w:r>
          </w:p>
        </w:tc>
        <w:tc>
          <w:tcPr>
            <w:tcW w:w="3360" w:type="dxa"/>
            <w:tcMar/>
          </w:tcPr>
          <w:p w:rsidRPr="00D3169B" w:rsidR="0048242C" w:rsidP="008D2888" w:rsidRDefault="0048242C" w14:paraId="05350387" w14:textId="6F319BBC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Passing grades guarantee you a seat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5DD5000C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008D2888" w:rsidRDefault="0048242C" w14:paraId="4F6FBA6E" w14:textId="75058FBC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Satisfactory academic standing = C’s or above.  Competitive entry into programs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</w:tr>
      <w:tr w:rsidRPr="00D3169B" w:rsidR="0048242C" w:rsidTr="4F5D6B4A" w14:paraId="4DB51095" w14:textId="77777777">
        <w:tc>
          <w:tcPr>
            <w:tcW w:w="1908" w:type="dxa"/>
            <w:tcMar/>
          </w:tcPr>
          <w:p w:rsidRPr="00D3169B" w:rsidR="0048242C" w:rsidP="008D2888" w:rsidRDefault="0048242C" w14:paraId="6F826065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Teachers</w:t>
            </w:r>
          </w:p>
        </w:tc>
        <w:tc>
          <w:tcPr>
            <w:tcW w:w="3360" w:type="dxa"/>
            <w:tcMar/>
          </w:tcPr>
          <w:p w:rsidRPr="00D3169B" w:rsidR="0048242C" w:rsidP="008D2888" w:rsidRDefault="0048242C" w14:paraId="77B8E957" w14:textId="5D305BA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Often take attendance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. 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May check notebooks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/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put information on board.  Impart knowledge and facts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0BDCA91E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4F5D6B4A" w:rsidRDefault="0048242C" w14:paraId="2B5096C7" w14:textId="10D9549C">
            <w:pPr>
              <w:pStyle w:val="Title"/>
              <w:jc w:val="left"/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</w:pP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Rarely take attendance or teach from the textbook</w:t>
            </w:r>
            <w:r w:rsidRPr="4F5D6B4A" w:rsidR="00BD3692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.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Often lecture non-stop</w:t>
            </w:r>
            <w:r w:rsidRPr="4F5D6B4A" w:rsidR="00BD3692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.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Require library research</w:t>
            </w:r>
            <w:r w:rsidRPr="4F5D6B4A" w:rsidR="00BD3692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.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Student responsible for information from books, </w:t>
            </w:r>
            <w:r w:rsidRPr="4F5D6B4A" w:rsidR="5ED9098D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lectures,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and research</w:t>
            </w:r>
            <w:r w:rsidRPr="4F5D6B4A" w:rsidR="00BD3692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Pr="00D3169B" w:rsidR="0048242C" w:rsidTr="4F5D6B4A" w14:paraId="2DE9CF63" w14:textId="77777777">
        <w:tc>
          <w:tcPr>
            <w:tcW w:w="1908" w:type="dxa"/>
            <w:tcMar/>
          </w:tcPr>
          <w:p w:rsidRPr="00D3169B" w:rsidR="0048242C" w:rsidP="008D2888" w:rsidRDefault="0048242C" w14:paraId="3649F820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Freedom</w:t>
            </w:r>
          </w:p>
        </w:tc>
        <w:tc>
          <w:tcPr>
            <w:tcW w:w="3360" w:type="dxa"/>
            <w:tcMar/>
          </w:tcPr>
          <w:p w:rsidRPr="00D3169B" w:rsidR="0048242C" w:rsidP="008D2888" w:rsidRDefault="00BD3692" w14:paraId="4EC0AEDA" w14:textId="246304F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>
              <w:rPr>
                <w:rFonts w:cs="Arial" w:asciiTheme="minorHAnsi" w:hAnsiTheme="minorHAnsi"/>
                <w:b w:val="0"/>
                <w:bCs w:val="0"/>
                <w:sz w:val="20"/>
              </w:rPr>
              <w:t>Highly structured</w:t>
            </w:r>
            <w:r w:rsidRPr="00D3169B" w:rsidR="0048242C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  <w:r w:rsidR="008A0A55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</w:t>
            </w:r>
            <w:r w:rsidRPr="00D3169B" w:rsidR="0048242C">
              <w:rPr>
                <w:rFonts w:cs="Arial" w:asciiTheme="minorHAnsi" w:hAnsiTheme="minorHAnsi"/>
                <w:b w:val="0"/>
                <w:bCs w:val="0"/>
                <w:sz w:val="20"/>
              </w:rPr>
              <w:t>Limits are set by parents, teachers, or other adults</w:t>
            </w:r>
            <w:r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5100C91F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008D2888" w:rsidRDefault="00BD3692" w14:paraId="263081A1" w14:textId="552DFE9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More independent. </w:t>
            </w:r>
            <w:r w:rsidRPr="00D3169B" w:rsidR="0048242C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Should I go to class? Can I make it on </w:t>
            </w:r>
            <w:r>
              <w:rPr>
                <w:rFonts w:cs="Arial" w:asciiTheme="minorHAnsi" w:hAnsiTheme="minorHAnsi"/>
                <w:b w:val="0"/>
                <w:bCs w:val="0"/>
                <w:sz w:val="20"/>
              </w:rPr>
              <w:t>four</w:t>
            </w:r>
            <w:r w:rsidRPr="00D3169B" w:rsidR="0048242C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hours of sleep? Can I skip studying today?</w:t>
            </w:r>
          </w:p>
        </w:tc>
      </w:tr>
      <w:tr w:rsidRPr="00D3169B" w:rsidR="0048242C" w:rsidTr="4F5D6B4A" w14:paraId="3C00B3BB" w14:textId="77777777">
        <w:tc>
          <w:tcPr>
            <w:tcW w:w="1908" w:type="dxa"/>
            <w:tcMar/>
          </w:tcPr>
          <w:p w:rsidRPr="00D3169B" w:rsidR="0048242C" w:rsidP="008D2888" w:rsidRDefault="0048242C" w14:paraId="7DC5D0E4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3169B">
                  <w:rPr>
                    <w:rFonts w:cs="Arial" w:asciiTheme="minorHAnsi" w:hAnsiTheme="minorHAnsi"/>
                    <w:sz w:val="20"/>
                  </w:rPr>
                  <w:t>Reading</w:t>
                </w:r>
              </w:smartTag>
            </w:smartTag>
          </w:p>
        </w:tc>
        <w:tc>
          <w:tcPr>
            <w:tcW w:w="3360" w:type="dxa"/>
            <w:tcMar/>
          </w:tcPr>
          <w:p w:rsidRPr="00D3169B" w:rsidR="0048242C" w:rsidP="008D2888" w:rsidRDefault="0048242C" w14:paraId="28EBC96B" w14:textId="608CD8AB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The reading requirements for most classes can be done with minimal outside work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789ADAD2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008D2888" w:rsidRDefault="0048242C" w14:paraId="67C99908" w14:textId="72EDCD22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College is a reading</w:t>
            </w:r>
            <w:r w:rsidR="00710A6D">
              <w:rPr>
                <w:rFonts w:cs="Arial" w:asciiTheme="minorHAnsi" w:hAnsiTheme="minorHAnsi"/>
                <w:b w:val="0"/>
                <w:bCs w:val="0"/>
                <w:sz w:val="20"/>
              </w:rPr>
              <w:t>-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intensive environment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Analytical reading skills are necessary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If books 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in audio format 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are needed, communicate with the 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DAS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office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</w:tr>
      <w:tr w:rsidRPr="00D3169B" w:rsidR="0048242C" w:rsidTr="4F5D6B4A" w14:paraId="32DD28AC" w14:textId="77777777">
        <w:tc>
          <w:tcPr>
            <w:tcW w:w="1908" w:type="dxa"/>
            <w:tcMar/>
          </w:tcPr>
          <w:p w:rsidRPr="00D3169B" w:rsidR="0048242C" w:rsidP="008D2888" w:rsidRDefault="0048242C" w14:paraId="01FBCF06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Support Services</w:t>
            </w:r>
          </w:p>
        </w:tc>
        <w:tc>
          <w:tcPr>
            <w:tcW w:w="3360" w:type="dxa"/>
            <w:tcMar/>
          </w:tcPr>
          <w:p w:rsidRPr="00D3169B" w:rsidR="0048242C" w:rsidP="008D2888" w:rsidRDefault="0048242C" w14:paraId="3441D499" w14:textId="4E284A25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School has responsibility to find those who need services and provide the services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5C85CCFF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4F5D6B4A" w:rsidRDefault="0048242C" w14:paraId="14163432" w14:textId="371E7444">
            <w:pPr>
              <w:pStyle w:val="Title"/>
              <w:jc w:val="left"/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  <w:highlight w:val="yellow"/>
              </w:rPr>
            </w:pPr>
            <w:r w:rsidRPr="4F5D6B4A" w:rsidR="653F9FF1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School </w:t>
            </w:r>
            <w:r w:rsidRPr="4F5D6B4A" w:rsidR="653F9FF1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is responsible for</w:t>
            </w:r>
            <w:r w:rsidRPr="4F5D6B4A" w:rsidR="653F9FF1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</w:t>
            </w:r>
            <w:r w:rsidRPr="4F5D6B4A" w:rsidR="653F9FF1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providing</w:t>
            </w:r>
            <w:r w:rsidRPr="4F5D6B4A" w:rsidR="653F9FF1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specific academic services upon the student presenting documentation of need.</w:t>
            </w:r>
          </w:p>
        </w:tc>
      </w:tr>
      <w:tr w:rsidRPr="00D3169B" w:rsidR="0048242C" w:rsidTr="4F5D6B4A" w14:paraId="7EDBD011" w14:textId="77777777">
        <w:tc>
          <w:tcPr>
            <w:tcW w:w="1908" w:type="dxa"/>
            <w:tcMar/>
          </w:tcPr>
          <w:p w:rsidRPr="00D3169B" w:rsidR="0048242C" w:rsidP="008D2888" w:rsidRDefault="0048242C" w14:paraId="696E2566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Self-Advocacy</w:t>
            </w:r>
          </w:p>
        </w:tc>
        <w:tc>
          <w:tcPr>
            <w:tcW w:w="3360" w:type="dxa"/>
            <w:tcMar/>
          </w:tcPr>
          <w:p w:rsidRPr="00D3169B" w:rsidR="0048242C" w:rsidP="008D2888" w:rsidRDefault="0048242C" w14:paraId="419DAEDE" w14:textId="4AB50F9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Few opportunities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S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tructure of laws makes it difficult for students to take control of their services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594A5B4E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i/>
                <w:iCs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008D2888" w:rsidRDefault="0048242C" w14:paraId="149DA551" w14:textId="19D8247C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i/>
                <w:iCs/>
                <w:sz w:val="20"/>
              </w:rPr>
              <w:t>Required</w:t>
            </w:r>
            <w:r w:rsidR="00BD3692">
              <w:rPr>
                <w:rFonts w:cs="Arial" w:asciiTheme="minorHAnsi" w:hAnsiTheme="minorHAnsi"/>
                <w:b w:val="0"/>
                <w:bCs w:val="0"/>
                <w:i/>
                <w:iCs/>
                <w:sz w:val="20"/>
              </w:rPr>
              <w:t>.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The Office of Civil Rights has ruled that colleges can ask students to assist in the setting up, maintenance and day to day management of services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</w:tr>
      <w:tr w:rsidRPr="00D3169B" w:rsidR="0048242C" w:rsidTr="4F5D6B4A" w14:paraId="7F2EE601" w14:textId="77777777">
        <w:tc>
          <w:tcPr>
            <w:tcW w:w="1908" w:type="dxa"/>
            <w:tcMar/>
          </w:tcPr>
          <w:p w:rsidRPr="00D3169B" w:rsidR="0048242C" w:rsidP="008D2888" w:rsidRDefault="0048242C" w14:paraId="51CA0C7E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Tutoring</w:t>
            </w:r>
          </w:p>
        </w:tc>
        <w:tc>
          <w:tcPr>
            <w:tcW w:w="3360" w:type="dxa"/>
            <w:tcMar/>
          </w:tcPr>
          <w:p w:rsidRPr="00D3169B" w:rsidR="0048242C" w:rsidP="008D2888" w:rsidRDefault="0048242C" w14:paraId="4F4E2267" w14:textId="1BC41490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Often provided as part of support services during the school day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. 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FREE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. 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Individualized and personal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  <w:p w:rsidRPr="00D3169B" w:rsidR="0048242C" w:rsidP="008D2888" w:rsidRDefault="0048242C" w14:paraId="038AA117" w14:textId="4C55A0C5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Often reiterates or re-teaches class material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78529065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48242C" w:rsidP="4F5D6B4A" w:rsidRDefault="0048242C" w14:paraId="127A76DE" w14:textId="4B29DF90">
            <w:pPr>
              <w:pStyle w:val="Title"/>
              <w:jc w:val="left"/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</w:pP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By law tutoring is considered homework 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assistance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and colleges are not financially responsible</w:t>
            </w:r>
            <w:r w:rsidRPr="4F5D6B4A" w:rsidR="00BD3692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.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Most colleges 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provide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limited tutoring or drop-in labs</w:t>
            </w:r>
            <w:r w:rsidRPr="4F5D6B4A" w:rsidR="00BD3692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.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NOT individualized</w:t>
            </w:r>
            <w:r w:rsidRPr="4F5D6B4A" w:rsidR="00BD3692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.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</w:t>
            </w:r>
            <w:r w:rsidRPr="4F5D6B4A" w:rsidR="4900220E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The best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use of these services requires students to 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attempt</w:t>
            </w:r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homework and come to </w:t>
            </w:r>
            <w:proofErr w:type="gramStart"/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lab</w:t>
            </w:r>
            <w:proofErr w:type="gramEnd"/>
            <w:r w:rsidRPr="4F5D6B4A" w:rsidR="0048242C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 xml:space="preserve"> or tutor with specific questions</w:t>
            </w:r>
            <w:r w:rsidRPr="4F5D6B4A" w:rsidR="00BD3692">
              <w:rPr>
                <w:rFonts w:ascii="Calibri" w:hAnsi="Calibri" w:cs="Arial" w:asciiTheme="minorAscii" w:hAnsiTheme="minorAsci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Pr="00D3169B" w:rsidR="0048242C" w:rsidTr="4F5D6B4A" w14:paraId="260578F2" w14:textId="77777777">
        <w:tc>
          <w:tcPr>
            <w:tcW w:w="1908" w:type="dxa"/>
            <w:tcMar/>
          </w:tcPr>
          <w:p w:rsidRPr="00D3169B" w:rsidR="0048242C" w:rsidP="008D2888" w:rsidRDefault="0048242C" w14:paraId="453ABFE1" w14:textId="77777777">
            <w:pPr>
              <w:pStyle w:val="Title"/>
              <w:jc w:val="left"/>
              <w:rPr>
                <w:rFonts w:cs="Arial" w:asciiTheme="minorHAnsi" w:hAnsiTheme="minorHAnsi"/>
                <w:sz w:val="20"/>
              </w:rPr>
            </w:pPr>
            <w:r w:rsidRPr="00D3169B">
              <w:rPr>
                <w:rFonts w:cs="Arial" w:asciiTheme="minorHAnsi" w:hAnsiTheme="minorHAnsi"/>
                <w:sz w:val="20"/>
              </w:rPr>
              <w:t>Colleges can vary</w:t>
            </w:r>
          </w:p>
        </w:tc>
        <w:tc>
          <w:tcPr>
            <w:tcW w:w="3360" w:type="dxa"/>
            <w:tcMar/>
          </w:tcPr>
          <w:p w:rsidRPr="00D3169B" w:rsidR="0048242C" w:rsidP="008D2888" w:rsidRDefault="0048242C" w14:paraId="79DFFCF7" w14:textId="44322FF3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Most high schools offer similar services and the way to access those services is the same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</w:p>
        </w:tc>
        <w:tc>
          <w:tcPr>
            <w:tcW w:w="360" w:type="dxa"/>
            <w:tcMar/>
          </w:tcPr>
          <w:p w:rsidRPr="00D3169B" w:rsidR="0048242C" w:rsidP="008D2888" w:rsidRDefault="0048242C" w14:paraId="20F894F5" w14:textId="77777777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</w:p>
        </w:tc>
        <w:tc>
          <w:tcPr>
            <w:tcW w:w="4320" w:type="dxa"/>
            <w:tcMar/>
          </w:tcPr>
          <w:p w:rsidRPr="00D3169B" w:rsidR="00DC7C60" w:rsidP="008D2888" w:rsidRDefault="0048242C" w14:paraId="7B772CFA" w14:textId="03925680">
            <w:pPr>
              <w:pStyle w:val="Title"/>
              <w:jc w:val="left"/>
              <w:rPr>
                <w:rFonts w:cs="Arial" w:asciiTheme="minorHAnsi" w:hAnsiTheme="minorHAnsi"/>
                <w:b w:val="0"/>
                <w:bCs w:val="0"/>
                <w:sz w:val="20"/>
              </w:rPr>
            </w:pP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>Each college or university has its own mission and the services offered reflect th</w:t>
            </w:r>
            <w:r w:rsidR="00710A6D">
              <w:rPr>
                <w:rFonts w:cs="Arial" w:asciiTheme="minorHAnsi" w:hAnsiTheme="minorHAnsi"/>
                <w:b w:val="0"/>
                <w:bCs w:val="0"/>
                <w:sz w:val="20"/>
              </w:rPr>
              <w:t>at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mission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Some colleges offer more student support than others</w:t>
            </w:r>
            <w:r w:rsidR="00BD3692">
              <w:rPr>
                <w:rFonts w:cs="Arial" w:asciiTheme="minorHAnsi" w:hAnsiTheme="minorHAnsi"/>
                <w:b w:val="0"/>
                <w:bCs w:val="0"/>
                <w:sz w:val="20"/>
              </w:rPr>
              <w:t>.</w:t>
            </w:r>
            <w:r w:rsidRPr="00D3169B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All students should shop wisely for the institution that not only offers the academic course work, but also offers services that the</w:t>
            </w:r>
            <w:r w:rsidRPr="00D3169B" w:rsidR="00DC7C60">
              <w:rPr>
                <w:rFonts w:cs="Arial" w:asciiTheme="minorHAnsi" w:hAnsiTheme="minorHAnsi"/>
                <w:b w:val="0"/>
                <w:bCs w:val="0"/>
                <w:sz w:val="20"/>
              </w:rPr>
              <w:t xml:space="preserve"> student feels comfortable with.</w:t>
            </w:r>
          </w:p>
        </w:tc>
      </w:tr>
    </w:tbl>
    <w:p w:rsidRPr="00D3169B" w:rsidR="006A3E8D" w:rsidP="00DC7C60" w:rsidRDefault="006A3E8D" w14:paraId="3AFD94C9" w14:textId="77777777"/>
    <w:sectPr w:rsidRPr="00D3169B" w:rsidR="006A3E8D" w:rsidSect="00124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98" w:right="1440" w:bottom="720" w:left="90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D62" w:rsidP="00292E2B" w:rsidRDefault="00F87D62" w14:paraId="283B6FC2" w14:textId="77777777">
      <w:pPr>
        <w:spacing w:after="0" w:line="240" w:lineRule="auto"/>
      </w:pPr>
      <w:r>
        <w:separator/>
      </w:r>
    </w:p>
  </w:endnote>
  <w:endnote w:type="continuationSeparator" w:id="0">
    <w:p w:rsidR="00F87D62" w:rsidP="00292E2B" w:rsidRDefault="00F87D62" w14:paraId="776101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153" w:rsidRDefault="00E76153" w14:paraId="5479E3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228"/>
      <w:gridCol w:w="2880"/>
    </w:tblGrid>
    <w:tr w:rsidR="006A3E8D" w:rsidTr="006A3E8D" w14:paraId="28A797A6" w14:textId="77777777">
      <w:tc>
        <w:tcPr>
          <w:tcW w:w="6228" w:type="dxa"/>
          <w:vAlign w:val="center"/>
        </w:tcPr>
        <w:p w:rsidRPr="00D82CD5" w:rsidR="006A3E8D" w:rsidP="006A3E8D" w:rsidRDefault="006A3E8D" w14:paraId="172E3ABC" w14:textId="77777777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D82CD5">
            <w:rPr>
              <w:rFonts w:ascii="Arial" w:hAnsi="Arial" w:cs="Arial"/>
              <w:sz w:val="18"/>
              <w:szCs w:val="18"/>
            </w:rPr>
            <w:t>Document Name</w:t>
          </w:r>
        </w:p>
      </w:tc>
      <w:tc>
        <w:tcPr>
          <w:tcW w:w="2880" w:type="dxa"/>
          <w:vAlign w:val="center"/>
        </w:tcPr>
        <w:p w:rsidR="006A3E8D" w:rsidP="006A3E8D" w:rsidRDefault="006A3E8D" w14:paraId="63900F4B" w14:textId="77777777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2413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6A3E8D" w:rsidRDefault="006A3E8D" w14:paraId="4071884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C60" w:rsidP="00DC7C60" w:rsidRDefault="00DC7C60" w14:paraId="4643C8F5" w14:textId="77777777">
    <w:pPr>
      <w:pStyle w:val="Footer"/>
      <w:ind w:left="720"/>
      <w:jc w:val="center"/>
      <w:rPr>
        <w:rFonts w:ascii="Arial" w:hAnsi="Arial" w:cs="Arial"/>
        <w:sz w:val="20"/>
        <w:szCs w:val="20"/>
      </w:rPr>
    </w:pPr>
  </w:p>
  <w:p w:rsidRPr="00D3169B" w:rsidR="00B44670" w:rsidP="00B44670" w:rsidRDefault="00BD3692" w14:paraId="31812E34" w14:textId="2B137217">
    <w:pPr>
      <w:pStyle w:val="Footer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Disability</w:t>
    </w:r>
    <w:r w:rsidR="00EE28EB">
      <w:rPr>
        <w:rFonts w:cs="Arial"/>
        <w:sz w:val="20"/>
        <w:szCs w:val="20"/>
      </w:rPr>
      <w:t xml:space="preserve"> Access Services</w:t>
    </w:r>
    <w:r w:rsidRPr="00D3169B" w:rsidR="00D42A18">
      <w:rPr>
        <w:rFonts w:cs="Arial"/>
        <w:sz w:val="20"/>
        <w:szCs w:val="20"/>
      </w:rPr>
      <w:t>, Room M2710</w:t>
    </w:r>
    <w:r w:rsidRPr="00D3169B" w:rsidR="00D42A18">
      <w:rPr>
        <w:rFonts w:cs="Arial"/>
        <w:sz w:val="20"/>
        <w:szCs w:val="20"/>
      </w:rPr>
      <w:br/>
    </w:r>
    <w:r w:rsidRPr="00D3169B" w:rsidR="00D42A18">
      <w:rPr>
        <w:rFonts w:cs="Arial"/>
        <w:sz w:val="20"/>
        <w:szCs w:val="20"/>
      </w:rPr>
      <w:t>Phone: 303.797.5</w:t>
    </w:r>
    <w:r>
      <w:rPr>
        <w:rFonts w:cs="Arial"/>
        <w:sz w:val="20"/>
        <w:szCs w:val="20"/>
      </w:rPr>
      <w:t>860</w:t>
    </w:r>
    <w:r w:rsidRPr="00D3169B" w:rsidR="00D42A18">
      <w:rPr>
        <w:rFonts w:cs="Arial"/>
        <w:sz w:val="20"/>
        <w:szCs w:val="20"/>
      </w:rPr>
      <w:t xml:space="preserve">  FAX: 303.797.5810</w:t>
    </w:r>
    <w:r w:rsidRPr="00D3169B" w:rsidR="00D42A18">
      <w:rPr>
        <w:rFonts w:cs="Arial"/>
        <w:sz w:val="20"/>
        <w:szCs w:val="20"/>
      </w:rPr>
      <w:br/>
    </w:r>
    <w:r>
      <w:rPr>
        <w:rFonts w:cs="Arial"/>
        <w:sz w:val="20"/>
        <w:szCs w:val="20"/>
      </w:rPr>
      <w:t>disability.access</w:t>
    </w:r>
    <w:r w:rsidRPr="00D3169B" w:rsidR="00D42A18">
      <w:rPr>
        <w:rFonts w:cs="Arial"/>
        <w:sz w:val="20"/>
        <w:szCs w:val="20"/>
      </w:rPr>
      <w:t xml:space="preserve">@arapahoe.edu </w:t>
    </w:r>
  </w:p>
  <w:p w:rsidRPr="00D3169B" w:rsidR="00292E2B" w:rsidP="00B44670" w:rsidRDefault="00D42A18" w14:paraId="43D65A81" w14:textId="77777777">
    <w:pPr>
      <w:pStyle w:val="Footer"/>
      <w:jc w:val="right"/>
      <w:rPr>
        <w:rFonts w:cs="Arial"/>
        <w:sz w:val="16"/>
        <w:szCs w:val="16"/>
      </w:rPr>
    </w:pPr>
    <w:r w:rsidRPr="00D3169B">
      <w:rPr>
        <w:color w:val="808080" w:themeColor="background1" w:themeShade="80"/>
        <w:sz w:val="18"/>
        <w:szCs w:val="18"/>
      </w:rPr>
      <w:br/>
    </w:r>
    <w:r w:rsidR="00124133">
      <w:rPr>
        <w:rFonts w:cs="Arial"/>
        <w:color w:val="808080" w:themeColor="background1" w:themeShade="80"/>
        <w:sz w:val="16"/>
        <w:szCs w:val="16"/>
      </w:rPr>
      <w:t>OM/</w:t>
    </w:r>
    <w:r w:rsidRPr="00D3169B" w:rsidR="00D624D3">
      <w:rPr>
        <w:rFonts w:cs="Arial"/>
        <w:color w:val="808080" w:themeColor="background1" w:themeShade="80"/>
        <w:sz w:val="16"/>
        <w:szCs w:val="16"/>
      </w:rPr>
      <w:t>Forms/Intake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D62" w:rsidP="00292E2B" w:rsidRDefault="00F87D62" w14:paraId="5F1BB2F6" w14:textId="77777777">
      <w:pPr>
        <w:spacing w:after="0" w:line="240" w:lineRule="auto"/>
      </w:pPr>
      <w:r>
        <w:separator/>
      </w:r>
    </w:p>
  </w:footnote>
  <w:footnote w:type="continuationSeparator" w:id="0">
    <w:p w:rsidR="00F87D62" w:rsidP="00292E2B" w:rsidRDefault="00F87D62" w14:paraId="4C9367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153" w:rsidRDefault="00E76153" w14:paraId="2BDB47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153" w:rsidRDefault="00E76153" w14:paraId="6445E30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103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238"/>
      <w:gridCol w:w="5130"/>
    </w:tblGrid>
    <w:tr w:rsidR="00292E2B" w:rsidTr="00124133" w14:paraId="413FA5AB" w14:textId="77777777">
      <w:tc>
        <w:tcPr>
          <w:tcW w:w="5238" w:type="dxa"/>
        </w:tcPr>
        <w:p w:rsidRPr="00E27CB3" w:rsidR="00D42A18" w:rsidP="00D42A18" w:rsidRDefault="00BD3692" w14:paraId="2B204170" w14:textId="2121FFDE">
          <w:pPr>
            <w:pStyle w:val="Header"/>
            <w:rPr>
              <w:b/>
              <w:sz w:val="24"/>
              <w:szCs w:val="24"/>
            </w:rPr>
          </w:pPr>
          <w:r w:rsidRPr="006E2288">
            <w:rPr>
              <w:noProof/>
            </w:rPr>
            <w:drawing>
              <wp:inline distT="0" distB="0" distL="0" distR="0" wp14:anchorId="3061B86C" wp14:editId="2FECD9BB">
                <wp:extent cx="2176504" cy="752475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7103" cy="75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center"/>
        </w:tcPr>
        <w:p w:rsidR="00FD4A21" w:rsidP="00FD4A21" w:rsidRDefault="0089227A" w14:paraId="0F7B405B" w14:textId="77777777">
          <w:pPr>
            <w:pStyle w:val="Title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Differences</w:t>
          </w:r>
          <w:r w:rsidR="00FD4A21">
            <w:rPr>
              <w:rFonts w:ascii="Arial" w:hAnsi="Arial" w:cs="Arial"/>
            </w:rPr>
            <w:t xml:space="preserve"> betwee</w:t>
          </w:r>
          <w:r w:rsidR="00E27CB3">
            <w:rPr>
              <w:rFonts w:ascii="Arial" w:hAnsi="Arial" w:cs="Arial"/>
            </w:rPr>
            <w:t>n</w:t>
          </w:r>
          <w:r w:rsidRPr="0048242C" w:rsidR="0048242C">
            <w:rPr>
              <w:rFonts w:ascii="Arial" w:hAnsi="Arial" w:cs="Arial"/>
            </w:rPr>
            <w:t xml:space="preserve"> High School</w:t>
          </w:r>
        </w:p>
        <w:p w:rsidRPr="00493AF7" w:rsidR="00D42A18" w:rsidP="00FD4A21" w:rsidRDefault="0048242C" w14:paraId="06608E4C" w14:textId="77777777">
          <w:pPr>
            <w:pStyle w:val="Title"/>
            <w:jc w:val="right"/>
            <w:rPr>
              <w:rFonts w:ascii="Arial" w:hAnsi="Arial" w:cs="Arial"/>
            </w:rPr>
          </w:pPr>
          <w:r w:rsidRPr="0048242C">
            <w:rPr>
              <w:rFonts w:ascii="Arial" w:hAnsi="Arial" w:cs="Arial"/>
            </w:rPr>
            <w:t xml:space="preserve"> </w:t>
          </w:r>
          <w:r w:rsidR="00E27CB3">
            <w:rPr>
              <w:rFonts w:ascii="Arial" w:hAnsi="Arial" w:cs="Arial"/>
            </w:rPr>
            <w:t>and College Requirements</w:t>
          </w:r>
        </w:p>
      </w:tc>
    </w:tr>
  </w:tbl>
  <w:p w:rsidR="00292E2B" w:rsidRDefault="00292E2B" w14:paraId="41C3637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2B"/>
    <w:rsid w:val="00124133"/>
    <w:rsid w:val="001860E8"/>
    <w:rsid w:val="001E4DFD"/>
    <w:rsid w:val="00292E2B"/>
    <w:rsid w:val="0048242C"/>
    <w:rsid w:val="00493AF7"/>
    <w:rsid w:val="00611560"/>
    <w:rsid w:val="006A3E8D"/>
    <w:rsid w:val="00710A6D"/>
    <w:rsid w:val="00890EAF"/>
    <w:rsid w:val="0089227A"/>
    <w:rsid w:val="0089253B"/>
    <w:rsid w:val="008A0A55"/>
    <w:rsid w:val="008D2DF0"/>
    <w:rsid w:val="00A226F8"/>
    <w:rsid w:val="00AA1668"/>
    <w:rsid w:val="00B44670"/>
    <w:rsid w:val="00B513D7"/>
    <w:rsid w:val="00B924A3"/>
    <w:rsid w:val="00BD3692"/>
    <w:rsid w:val="00C02B1F"/>
    <w:rsid w:val="00C22A5D"/>
    <w:rsid w:val="00D3169B"/>
    <w:rsid w:val="00D42A18"/>
    <w:rsid w:val="00D624D3"/>
    <w:rsid w:val="00D82CD5"/>
    <w:rsid w:val="00DC7C60"/>
    <w:rsid w:val="00E27CB3"/>
    <w:rsid w:val="00E76153"/>
    <w:rsid w:val="00EE28EB"/>
    <w:rsid w:val="00F85E60"/>
    <w:rsid w:val="00F87D62"/>
    <w:rsid w:val="00FD4A21"/>
    <w:rsid w:val="45277122"/>
    <w:rsid w:val="4900220E"/>
    <w:rsid w:val="4F5D6B4A"/>
    <w:rsid w:val="5ED9098D"/>
    <w:rsid w:val="653F9FF1"/>
    <w:rsid w:val="7178F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B62940C"/>
  <w15:docId w15:val="{AB8DD925-7E83-4DA6-8B20-2E86BE2D6B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242C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u w:val="thick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E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2E2B"/>
  </w:style>
  <w:style w:type="paragraph" w:styleId="Footer">
    <w:name w:val="footer"/>
    <w:basedOn w:val="Normal"/>
    <w:link w:val="FooterChar"/>
    <w:uiPriority w:val="99"/>
    <w:unhideWhenUsed/>
    <w:rsid w:val="00292E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2E2B"/>
  </w:style>
  <w:style w:type="paragraph" w:styleId="BalloonText">
    <w:name w:val="Balloon Text"/>
    <w:basedOn w:val="Normal"/>
    <w:link w:val="BalloonTextChar"/>
    <w:uiPriority w:val="99"/>
    <w:semiHidden/>
    <w:unhideWhenUsed/>
    <w:rsid w:val="0029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2E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48242C"/>
    <w:rPr>
      <w:rFonts w:ascii="Times New Roman" w:hAnsi="Times New Roman" w:eastAsia="Times New Roman" w:cs="Times New Roman"/>
      <w:b/>
      <w:bCs/>
      <w:sz w:val="24"/>
      <w:szCs w:val="24"/>
      <w:u w:val="thick"/>
    </w:rPr>
  </w:style>
  <w:style w:type="paragraph" w:styleId="Title">
    <w:name w:val="Title"/>
    <w:basedOn w:val="Normal"/>
    <w:link w:val="TitleChar"/>
    <w:qFormat/>
    <w:rsid w:val="0048242C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48242C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48242C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u w:val="thick"/>
    </w:rPr>
  </w:style>
  <w:style w:type="character" w:styleId="SubtitleChar" w:customStyle="1">
    <w:name w:val="Subtitle Char"/>
    <w:basedOn w:val="DefaultParagraphFont"/>
    <w:link w:val="Subtitle"/>
    <w:rsid w:val="0048242C"/>
    <w:rPr>
      <w:rFonts w:ascii="Times New Roman" w:hAnsi="Times New Roman" w:eastAsia="Times New Roman" w:cs="Times New Roman"/>
      <w:b/>
      <w:bCs/>
      <w:sz w:val="24"/>
      <w:szCs w:val="24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0" ma:contentTypeDescription="Create a new document." ma:contentTypeScope="" ma:versionID="72637460a5ae3fa23fe41e4a6b90936e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35ab2e96725cedff618ee60a8f8d7f45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97b3f-062e-41bb-a3b8-1410a2d2774a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9F606-7859-4DC4-8A26-71401872B41E}">
  <ds:schemaRefs>
    <ds:schemaRef ds:uri="http://schemas.microsoft.com/office/2006/metadata/properties"/>
    <ds:schemaRef ds:uri="http://schemas.microsoft.com/office/infopath/2007/PartnerControls"/>
    <ds:schemaRef ds:uri="17ab59f4-e40e-4233-b246-dd71c89695b5"/>
    <ds:schemaRef ds:uri="9f45e2ca-dc94-4f7c-88b4-bedf43ad914d"/>
  </ds:schemaRefs>
</ds:datastoreItem>
</file>

<file path=customXml/itemProps2.xml><?xml version="1.0" encoding="utf-8"?>
<ds:datastoreItem xmlns:ds="http://schemas.openxmlformats.org/officeDocument/2006/customXml" ds:itemID="{22ECFDA0-96D6-4EE2-A4BC-C1B125119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40353-5EC3-41C2-B274-8682781DE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5e2ca-dc94-4f7c-88b4-bedf43ad914d"/>
    <ds:schemaRef ds:uri="17ab59f4-e40e-4233-b246-dd71c8969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Information Technology</dc:creator>
  <lastModifiedBy>Jones, Sophie</lastModifiedBy>
  <revision>5</revision>
  <lastPrinted>2016-07-07T20:50:00.0000000Z</lastPrinted>
  <dcterms:created xsi:type="dcterms:W3CDTF">2022-11-22T22:17:00.0000000Z</dcterms:created>
  <dcterms:modified xsi:type="dcterms:W3CDTF">2023-02-02T18:03:18.5751815Z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