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B7B" w:rsidRPr="00EC0B7B" w:rsidRDefault="00EC0B7B" w:rsidP="00EC0B7B">
      <w:pPr>
        <w:pStyle w:val="Title"/>
        <w:rPr>
          <w:sz w:val="46"/>
          <w:szCs w:val="46"/>
        </w:rPr>
      </w:pPr>
      <w:r w:rsidRPr="007304B1">
        <w:t>Academic Plan - Certificate Early Childhood Education Infant / Toddler</w:t>
      </w:r>
      <w:r>
        <w:t xml:space="preserve"> </w:t>
      </w:r>
      <w:r w:rsidRPr="00EC0B7B">
        <w:t>Supervisor</w:t>
      </w:r>
    </w:p>
    <w:p w:rsidR="00EC0B7B" w:rsidRPr="007304B1" w:rsidRDefault="00EC0B7B" w:rsidP="00EC0B7B">
      <w:pPr>
        <w:pStyle w:val="Heading1"/>
        <w:rPr>
          <w:sz w:val="29"/>
          <w:szCs w:val="29"/>
        </w:rPr>
      </w:pPr>
      <w:r>
        <w:t>Catalog Year:</w:t>
      </w:r>
      <w:r w:rsidRPr="007304B1">
        <w:t xml:space="preserve"> 2020/2021</w:t>
      </w:r>
      <w:bookmarkStart w:id="0" w:name="_GoBack"/>
      <w:bookmarkEnd w:id="0"/>
    </w:p>
    <w:p w:rsidR="00EC0B7B" w:rsidRPr="00701FD6" w:rsidRDefault="00EC0B7B" w:rsidP="00EC0B7B">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important influences is the teacher.</w:t>
      </w:r>
    </w:p>
    <w:p w:rsidR="00EC0B7B" w:rsidRPr="007304B1" w:rsidRDefault="00EC0B7B" w:rsidP="00EC0B7B">
      <w:pPr>
        <w:widowControl w:val="0"/>
        <w:tabs>
          <w:tab w:val="left" w:pos="90"/>
        </w:tabs>
        <w:autoSpaceDE w:val="0"/>
        <w:autoSpaceDN w:val="0"/>
        <w:adjustRightInd w:val="0"/>
        <w:spacing w:after="0" w:line="240" w:lineRule="auto"/>
        <w:rPr>
          <w:rFonts w:ascii="Calibri" w:hAnsi="Calibri" w:cs="Calibri"/>
          <w:sz w:val="26"/>
          <w:szCs w:val="26"/>
        </w:rPr>
      </w:pPr>
    </w:p>
    <w:p w:rsidR="00EC0B7B" w:rsidRPr="007304B1" w:rsidRDefault="00EC0B7B" w:rsidP="00EC0B7B">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Arapahoe Community College and the Early Childhood Education program faculty are committed to prepare professionals to work with young children, birth through age 8, in a variety of settings. The Early Childhood Infant/Toddler Supervisor Certificate will prepare students for early childhood teacher positions in early childhood care and education settings, with an emphasis on caring for infants and toddlers. Upon completion of these classes, you will have met academic requirements as an Early Childhood Teacher and an Infant Nursery Supervisor. In addition to the academic requirements, the Colorado Department of Human Services requires at least twelve months (1,820 hours) of verifiable work experience.</w:t>
      </w:r>
    </w:p>
    <w:p w:rsidR="00EC0B7B" w:rsidRPr="007304B1" w:rsidRDefault="00EC0B7B" w:rsidP="00EC0B7B">
      <w:pPr>
        <w:widowControl w:val="0"/>
        <w:tabs>
          <w:tab w:val="left" w:pos="90"/>
        </w:tabs>
        <w:autoSpaceDE w:val="0"/>
        <w:autoSpaceDN w:val="0"/>
        <w:adjustRightInd w:val="0"/>
        <w:spacing w:after="0" w:line="240" w:lineRule="auto"/>
        <w:rPr>
          <w:rFonts w:ascii="Calibri" w:hAnsi="Calibri" w:cs="Calibri"/>
          <w:sz w:val="26"/>
          <w:szCs w:val="26"/>
        </w:rPr>
      </w:pPr>
    </w:p>
    <w:p w:rsidR="00EC0B7B" w:rsidRPr="007304B1" w:rsidRDefault="00EC0B7B" w:rsidP="00EC0B7B">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All Early Childhood and general education coursework must be completed with a grade of “C” or better.</w:t>
      </w:r>
    </w:p>
    <w:p w:rsidR="00EC0B7B" w:rsidRPr="007304B1" w:rsidRDefault="00EC0B7B" w:rsidP="00EC0B7B">
      <w:pPr>
        <w:pStyle w:val="Heading1"/>
        <w:rPr>
          <w:sz w:val="29"/>
          <w:szCs w:val="29"/>
        </w:rPr>
      </w:pPr>
      <w:r>
        <w:t xml:space="preserve">Total Credits: </w:t>
      </w:r>
      <w:r w:rsidRPr="007304B1">
        <w:t>15</w:t>
      </w:r>
    </w:p>
    <w:p w:rsidR="00EC0B7B" w:rsidRPr="007304B1" w:rsidRDefault="00EC0B7B" w:rsidP="00EC0B7B">
      <w:pPr>
        <w:pStyle w:val="Heading1"/>
      </w:pPr>
      <w:r w:rsidRPr="007304B1">
        <w:t>A - Required Courses</w:t>
      </w:r>
    </w:p>
    <w:p w:rsidR="00EC0B7B" w:rsidRPr="007304B1" w:rsidRDefault="00EC0B7B" w:rsidP="00EC0B7B">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ECE 101 - Introduction to Early Childhood Education*, available fall spring summer</w:t>
      </w:r>
    </w:p>
    <w:p w:rsidR="00EC0B7B" w:rsidRPr="007304B1" w:rsidRDefault="00EC0B7B" w:rsidP="00EC0B7B">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103 - Guidance Strategies for Young Children*, available fall spring summer</w:t>
      </w:r>
    </w:p>
    <w:p w:rsidR="00EC0B7B" w:rsidRPr="007304B1" w:rsidRDefault="00EC0B7B" w:rsidP="00EC0B7B">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111 - Infant and Toddler Theory and Practice*, available fall spring </w:t>
      </w:r>
    </w:p>
    <w:p w:rsidR="00EC0B7B" w:rsidRPr="007304B1" w:rsidRDefault="00EC0B7B" w:rsidP="00EC0B7B">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112 - Intro to Infant\Toddler Lab Techniques*, available fall spring </w:t>
      </w:r>
    </w:p>
    <w:p w:rsidR="00EC0B7B" w:rsidRPr="007304B1" w:rsidRDefault="00EC0B7B" w:rsidP="00EC0B7B">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ECE 238 - ECE Child Growth and Development*, available fall spring </w:t>
      </w:r>
    </w:p>
    <w:p w:rsidR="00EC0B7B" w:rsidRPr="007304B1" w:rsidRDefault="00EC0B7B" w:rsidP="00EC0B7B">
      <w:pPr>
        <w:pStyle w:val="Heading1"/>
      </w:pPr>
      <w:r w:rsidRPr="007304B1">
        <w:t>Pre-Requisites, Co-Requisites, and Recommendations</w:t>
      </w:r>
    </w:p>
    <w:p w:rsidR="00EC0B7B" w:rsidRPr="007304B1" w:rsidRDefault="00EC0B7B" w:rsidP="00EC0B7B">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ECE 111 - Infant and Toddler Theory and Practice*</w:t>
      </w:r>
    </w:p>
    <w:p w:rsidR="00EC0B7B" w:rsidRPr="007304B1" w:rsidRDefault="00EC0B7B" w:rsidP="00EC0B7B">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OR Co-Requisite: ECE 101 - Introduction to Early Childhood Education</w:t>
      </w:r>
    </w:p>
    <w:p w:rsidR="00EC0B7B" w:rsidRPr="007304B1" w:rsidRDefault="00EC0B7B" w:rsidP="00EC0B7B">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112 - Intro to Infant\Toddler Lab Techniques*</w:t>
      </w:r>
    </w:p>
    <w:p w:rsidR="00EC0B7B" w:rsidRPr="007304B1" w:rsidRDefault="00EC0B7B" w:rsidP="00EC0B7B">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OR Co-Requisite: ECE 111 - Infant and Toddler Theory and Practice</w:t>
      </w:r>
    </w:p>
    <w:p w:rsidR="00EC0B7B" w:rsidRPr="007304B1" w:rsidRDefault="00EC0B7B" w:rsidP="00EC0B7B">
      <w:pPr>
        <w:pStyle w:val="Heading1"/>
      </w:pPr>
      <w:r w:rsidRPr="007304B1">
        <w:t>Notes</w:t>
      </w:r>
    </w:p>
    <w:p w:rsidR="00EC0B7B" w:rsidRPr="007304B1" w:rsidRDefault="00EC0B7B" w:rsidP="00EC0B7B">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ECE 111 and ECE 112 are only available online during the Fall term.</w:t>
      </w:r>
    </w:p>
    <w:p w:rsidR="00EC0B7B" w:rsidRPr="007304B1" w:rsidRDefault="00EC0B7B" w:rsidP="00EC0B7B">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ECE 238 is only available online during the Spring term.</w:t>
      </w:r>
    </w:p>
    <w:p w:rsidR="00EC0B7B" w:rsidRPr="00701FD6" w:rsidRDefault="00EC0B7B" w:rsidP="00EC0B7B">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Students pursuing this certificate MUST complete and pass a background check.  Go to cccs.castlebranch.com and complete the background check with Castle Branch.</w:t>
      </w:r>
    </w:p>
    <w:p w:rsidR="00EC0B7B" w:rsidRPr="00701FD6" w:rsidRDefault="00EC0B7B" w:rsidP="00EC0B7B">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In addition to the academic requirements, the Colorado Department of Human Services requires at least 12 months (1,820 hours) of verifiable work experience with infants and toddlers in a group setting.</w:t>
      </w:r>
    </w:p>
    <w:p w:rsidR="00EC0B7B" w:rsidRPr="007304B1" w:rsidRDefault="00EC0B7B" w:rsidP="00EC0B7B">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EC0B7B" w:rsidRPr="007304B1" w:rsidRDefault="00EC0B7B" w:rsidP="00EC0B7B">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EC0B7B" w:rsidRPr="00701FD6" w:rsidRDefault="00EC0B7B" w:rsidP="00EC0B7B">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EC0B7B" w:rsidRPr="00701FD6" w:rsidRDefault="00EC0B7B" w:rsidP="00EC0B7B">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EC0B7B" w:rsidRPr="007304B1" w:rsidRDefault="00EC0B7B" w:rsidP="00EC0B7B">
      <w:pPr>
        <w:pStyle w:val="Heading1"/>
      </w:pPr>
      <w:r w:rsidRPr="007304B1">
        <w:lastRenderedPageBreak/>
        <w:t>Graduation Requirements</w:t>
      </w:r>
    </w:p>
    <w:p w:rsidR="00EC0B7B" w:rsidRPr="007304B1" w:rsidRDefault="00EC0B7B" w:rsidP="00EC0B7B">
      <w:pPr>
        <w:widowControl w:val="0"/>
        <w:tabs>
          <w:tab w:val="left" w:pos="90"/>
        </w:tabs>
        <w:autoSpaceDE w:val="0"/>
        <w:autoSpaceDN w:val="0"/>
        <w:adjustRightInd w:val="0"/>
        <w:spacing w:line="240" w:lineRule="auto"/>
        <w:rPr>
          <w:rFonts w:ascii="Calibri" w:hAnsi="Calibri" w:cs="Calibri"/>
          <w:sz w:val="29"/>
          <w:szCs w:val="29"/>
        </w:rPr>
      </w:pPr>
      <w:r w:rsidRPr="007304B1">
        <w:rPr>
          <w:rFonts w:ascii="Calibri" w:hAnsi="Calibri" w:cs="Calibri"/>
        </w:rPr>
        <w:t>All coursework must be completed with a grade of “C” or better.</w:t>
      </w:r>
    </w:p>
    <w:p w:rsidR="00EC0B7B" w:rsidRDefault="00EC0B7B" w:rsidP="00EC0B7B">
      <w:pPr>
        <w:pStyle w:val="Heading2"/>
        <w:spacing w:after="160"/>
        <w:rPr>
          <w:rFonts w:ascii="Calibri" w:eastAsiaTheme="minorEastAsia" w:hAnsi="Calibri" w:cs="Calibri"/>
          <w:sz w:val="22"/>
          <w:szCs w:val="22"/>
        </w:rPr>
      </w:pPr>
      <w:r w:rsidRPr="006E44C4">
        <w:rPr>
          <w:rFonts w:ascii="Calibri" w:eastAsiaTheme="minorEastAsia" w:hAnsi="Calibri" w:cs="Calibri"/>
          <w:sz w:val="22"/>
          <w:szCs w:val="22"/>
        </w:rPr>
        <w:t xml:space="preserve">To graduate, students must apply for graduation </w:t>
      </w:r>
      <w:hyperlink r:id="rId5" w:history="1">
        <w:r w:rsidRPr="006E44C4">
          <w:rPr>
            <w:rStyle w:val="Hyperlink"/>
            <w:rFonts w:ascii="Calibri" w:eastAsiaTheme="minorEastAsia" w:hAnsi="Calibri" w:cs="Calibri"/>
            <w:sz w:val="22"/>
            <w:szCs w:val="22"/>
          </w:rPr>
          <w:t>here</w:t>
        </w:r>
      </w:hyperlink>
      <w:r w:rsidRPr="006E44C4">
        <w:rPr>
          <w:rFonts w:ascii="Calibri" w:eastAsiaTheme="minorEastAsia" w:hAnsi="Calibri" w:cs="Calibri"/>
          <w:sz w:val="22"/>
          <w:szCs w:val="22"/>
        </w:rPr>
        <w:t xml:space="preserve"> by the deadline and meet all degree requirements.</w:t>
      </w:r>
    </w:p>
    <w:p w:rsidR="00EC0B7B" w:rsidRPr="007304B1" w:rsidRDefault="00EC0B7B" w:rsidP="00EC0B7B">
      <w:pPr>
        <w:pStyle w:val="Heading1"/>
        <w:rPr>
          <w:sz w:val="37"/>
          <w:szCs w:val="37"/>
        </w:rPr>
      </w:pPr>
      <w:r w:rsidRPr="007304B1">
        <w:t xml:space="preserve">RECOMMENDED COURSE SEQUENCE FULL-TIME TRACK </w:t>
      </w:r>
    </w:p>
    <w:p w:rsidR="00EC0B7B" w:rsidRPr="007304B1" w:rsidRDefault="00EC0B7B" w:rsidP="00EC0B7B">
      <w:pPr>
        <w:pStyle w:val="Heading2"/>
        <w:rPr>
          <w:sz w:val="32"/>
          <w:szCs w:val="32"/>
        </w:rPr>
      </w:pPr>
      <w:r w:rsidRPr="007304B1">
        <w:t>Year 1: Spring</w:t>
      </w:r>
    </w:p>
    <w:p w:rsidR="00EC0B7B" w:rsidRPr="007304B1" w:rsidRDefault="00EC0B7B" w:rsidP="00EC0B7B">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101 - Introduction to Early Childhood Education</w:t>
      </w:r>
    </w:p>
    <w:p w:rsidR="00EC0B7B" w:rsidRPr="007304B1" w:rsidRDefault="00EC0B7B" w:rsidP="00EC0B7B">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103 - Guidance Strategies for Young Children</w:t>
      </w:r>
    </w:p>
    <w:p w:rsidR="00EC0B7B" w:rsidRPr="007304B1" w:rsidRDefault="00EC0B7B" w:rsidP="00EC0B7B">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111 - Infant and Toddler Theory and Practice</w:t>
      </w:r>
    </w:p>
    <w:p w:rsidR="00EC0B7B" w:rsidRPr="007304B1" w:rsidRDefault="00EC0B7B" w:rsidP="00EC0B7B">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112 - Intro to Infant\Toddler Lab Techniques</w:t>
      </w:r>
    </w:p>
    <w:p w:rsidR="00EC0B7B" w:rsidRPr="007304B1" w:rsidRDefault="00EC0B7B" w:rsidP="00EC0B7B">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238 - ECE Child Growth and Development</w:t>
      </w:r>
    </w:p>
    <w:p w:rsidR="00EC0B7B" w:rsidRPr="007304B1" w:rsidRDefault="00EC0B7B" w:rsidP="00EC0B7B">
      <w:pPr>
        <w:pStyle w:val="Heading1"/>
        <w:rPr>
          <w:sz w:val="37"/>
          <w:szCs w:val="37"/>
        </w:rPr>
      </w:pPr>
      <w:r w:rsidRPr="007304B1">
        <w:t>RECOMMENDED COURSE SEQUENCE PART-TIME TRACK</w:t>
      </w:r>
    </w:p>
    <w:p w:rsidR="00EC0B7B" w:rsidRPr="007304B1" w:rsidRDefault="00EC0B7B" w:rsidP="00EC0B7B">
      <w:pPr>
        <w:pStyle w:val="Heading2"/>
        <w:rPr>
          <w:sz w:val="32"/>
          <w:szCs w:val="32"/>
        </w:rPr>
      </w:pPr>
      <w:r w:rsidRPr="007304B1">
        <w:t>Year 1: Fall</w:t>
      </w:r>
    </w:p>
    <w:p w:rsidR="00EC0B7B" w:rsidRPr="007304B1" w:rsidRDefault="00EC0B7B" w:rsidP="00EC0B7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101 - Introduction to Early Childhood Education</w:t>
      </w:r>
    </w:p>
    <w:p w:rsidR="00EC0B7B" w:rsidRPr="007304B1" w:rsidRDefault="00EC0B7B" w:rsidP="00EC0B7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103 - Guidance Strategies for Young Children</w:t>
      </w:r>
    </w:p>
    <w:p w:rsidR="00EC0B7B" w:rsidRPr="007304B1" w:rsidRDefault="00EC0B7B" w:rsidP="00EC0B7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238 - ECE Child Growth and Development</w:t>
      </w:r>
    </w:p>
    <w:p w:rsidR="00EC0B7B" w:rsidRPr="007304B1" w:rsidRDefault="00EC0B7B" w:rsidP="00EC0B7B">
      <w:pPr>
        <w:pStyle w:val="Heading2"/>
        <w:rPr>
          <w:sz w:val="32"/>
          <w:szCs w:val="32"/>
        </w:rPr>
      </w:pPr>
      <w:r w:rsidRPr="007304B1">
        <w:t>Year 1: Spring</w:t>
      </w:r>
    </w:p>
    <w:p w:rsidR="00EC0B7B" w:rsidRPr="007304B1" w:rsidRDefault="00EC0B7B" w:rsidP="00EC0B7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111 - Infant and Toddler Theory and Practice</w:t>
      </w:r>
    </w:p>
    <w:p w:rsidR="00EC0B7B" w:rsidRPr="007304B1" w:rsidRDefault="00EC0B7B" w:rsidP="00EC0B7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ECE 112 - Intro to Infant\Toddler Lab Techniques</w:t>
      </w:r>
    </w:p>
    <w:p w:rsidR="00AB5BFA" w:rsidRPr="00C9059D" w:rsidRDefault="00AB5BFA" w:rsidP="00EC0B7B">
      <w:pPr>
        <w:pStyle w:val="Title"/>
        <w:jc w:val="left"/>
        <w:rPr>
          <w:rFonts w:ascii="Calibri" w:hAnsi="Calibri" w:cs="Calibri"/>
          <w:sz w:val="36"/>
          <w:szCs w:val="36"/>
        </w:rPr>
      </w:pPr>
    </w:p>
    <w:sectPr w:rsidR="00AB5BFA" w:rsidRPr="00C9059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1D4D6C"/>
    <w:rsid w:val="00206389"/>
    <w:rsid w:val="00222979"/>
    <w:rsid w:val="00231FE3"/>
    <w:rsid w:val="00254597"/>
    <w:rsid w:val="003B754C"/>
    <w:rsid w:val="003E5920"/>
    <w:rsid w:val="00412E57"/>
    <w:rsid w:val="00510700"/>
    <w:rsid w:val="00535F7E"/>
    <w:rsid w:val="00584861"/>
    <w:rsid w:val="00633D7F"/>
    <w:rsid w:val="00642951"/>
    <w:rsid w:val="00695B97"/>
    <w:rsid w:val="00744DDE"/>
    <w:rsid w:val="00763E38"/>
    <w:rsid w:val="0076618E"/>
    <w:rsid w:val="00791E71"/>
    <w:rsid w:val="007A5B89"/>
    <w:rsid w:val="007A654B"/>
    <w:rsid w:val="007D5AEA"/>
    <w:rsid w:val="008332AB"/>
    <w:rsid w:val="0085713A"/>
    <w:rsid w:val="008618FF"/>
    <w:rsid w:val="0087044F"/>
    <w:rsid w:val="008775BA"/>
    <w:rsid w:val="008F6F4F"/>
    <w:rsid w:val="00954D5D"/>
    <w:rsid w:val="00A76F06"/>
    <w:rsid w:val="00AB5BFA"/>
    <w:rsid w:val="00AE3941"/>
    <w:rsid w:val="00B03690"/>
    <w:rsid w:val="00B6304F"/>
    <w:rsid w:val="00BE6F29"/>
    <w:rsid w:val="00C62425"/>
    <w:rsid w:val="00C801C6"/>
    <w:rsid w:val="00C9059D"/>
    <w:rsid w:val="00CA290E"/>
    <w:rsid w:val="00D31B4C"/>
    <w:rsid w:val="00D60ADC"/>
    <w:rsid w:val="00D60E96"/>
    <w:rsid w:val="00DC6DB7"/>
    <w:rsid w:val="00E51B76"/>
    <w:rsid w:val="00E67617"/>
    <w:rsid w:val="00EC0B7B"/>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2020-03-03T18:33:00Z</dcterms:created>
  <dcterms:modified xsi:type="dcterms:W3CDTF">2020-03-03T18:33:00Z</dcterms:modified>
</cp:coreProperties>
</file>