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62E" w:rsidRPr="00D55D81" w:rsidRDefault="00177A85" w:rsidP="000C53F8">
      <w:pPr>
        <w:pStyle w:val="Heading1"/>
        <w:rPr>
          <w:sz w:val="32"/>
        </w:rPr>
      </w:pPr>
      <w:r w:rsidRPr="00D55D81">
        <w:rPr>
          <w:sz w:val="32"/>
        </w:rPr>
        <w:t>201</w:t>
      </w:r>
      <w:r w:rsidR="000C53F8" w:rsidRPr="00D55D81">
        <w:rPr>
          <w:sz w:val="32"/>
        </w:rPr>
        <w:t>8</w:t>
      </w:r>
      <w:r w:rsidRPr="00D55D81">
        <w:rPr>
          <w:sz w:val="32"/>
        </w:rPr>
        <w:t>-201</w:t>
      </w:r>
      <w:r w:rsidR="000C53F8" w:rsidRPr="00D55D81">
        <w:rPr>
          <w:sz w:val="32"/>
        </w:rPr>
        <w:t>9</w:t>
      </w:r>
      <w:r w:rsidRPr="00D55D81">
        <w:rPr>
          <w:sz w:val="32"/>
        </w:rPr>
        <w:t xml:space="preserve"> Arapahoe Community College </w:t>
      </w:r>
      <w:r w:rsidR="003A462E" w:rsidRPr="00D55D81">
        <w:rPr>
          <w:sz w:val="32"/>
        </w:rPr>
        <w:t>Common Data Set</w:t>
      </w:r>
    </w:p>
    <w:p w:rsidR="003156B9" w:rsidRDefault="003156B9" w:rsidP="00327C80"/>
    <w:p w:rsidR="003A462E" w:rsidRDefault="003A462E" w:rsidP="00327C80"/>
    <w:p w:rsidR="003156B9" w:rsidRPr="000C53F8" w:rsidRDefault="003A462E" w:rsidP="000C53F8">
      <w:pPr>
        <w:pStyle w:val="Heading2"/>
      </w:pPr>
      <w:r w:rsidRPr="000C53F8">
        <w:t xml:space="preserve">Section A - </w:t>
      </w:r>
      <w:r w:rsidR="003156B9" w:rsidRPr="000C53F8">
        <w:t>GENERAL INFORMATION</w:t>
      </w:r>
    </w:p>
    <w:p w:rsidR="003156B9" w:rsidRPr="000C53F8" w:rsidRDefault="00346F79" w:rsidP="000C53F8">
      <w:pPr>
        <w:pStyle w:val="Heading3"/>
      </w:pPr>
      <w:r w:rsidRPr="000C53F8">
        <w:t>A0.</w:t>
      </w:r>
      <w:r w:rsidRPr="000C53F8">
        <w:tab/>
        <w:t>Respondent Information</w:t>
      </w:r>
    </w:p>
    <w:p w:rsidR="003156B9" w:rsidRPr="003A462E" w:rsidRDefault="00716D5F" w:rsidP="00327C80">
      <w:r w:rsidRPr="008B550D">
        <w:rPr>
          <w:b/>
        </w:rPr>
        <w:t>Office:</w:t>
      </w:r>
      <w:r>
        <w:t xml:space="preserve">  </w:t>
      </w:r>
      <w:r w:rsidR="00327C80">
        <w:t xml:space="preserve">ACC </w:t>
      </w:r>
      <w:r w:rsidR="003A462E" w:rsidRPr="003A462E">
        <w:t>Office of Institutional Research</w:t>
      </w:r>
    </w:p>
    <w:p w:rsidR="003156B9" w:rsidRPr="003A462E" w:rsidRDefault="00716D5F" w:rsidP="00327C80">
      <w:r w:rsidRPr="008B550D">
        <w:rPr>
          <w:b/>
        </w:rPr>
        <w:t xml:space="preserve">Mailing </w:t>
      </w:r>
      <w:r w:rsidR="00327C80" w:rsidRPr="008B550D">
        <w:rPr>
          <w:b/>
        </w:rPr>
        <w:t>Address:</w:t>
      </w:r>
      <w:r w:rsidR="00327C80">
        <w:t xml:space="preserve">   </w:t>
      </w:r>
      <w:r w:rsidR="003A462E" w:rsidRPr="003A462E">
        <w:t>5900 S. Santa Fe Drive</w:t>
      </w:r>
    </w:p>
    <w:p w:rsidR="003A462E" w:rsidRDefault="00716D5F" w:rsidP="00327C80">
      <w:r w:rsidRPr="008B550D">
        <w:rPr>
          <w:b/>
        </w:rPr>
        <w:t>City/</w:t>
      </w:r>
      <w:r w:rsidR="00327C80" w:rsidRPr="008B550D">
        <w:rPr>
          <w:b/>
        </w:rPr>
        <w:t xml:space="preserve"> State</w:t>
      </w:r>
      <w:r w:rsidRPr="008B550D">
        <w:rPr>
          <w:b/>
        </w:rPr>
        <w:t>/</w:t>
      </w:r>
      <w:r w:rsidR="00327C80" w:rsidRPr="008B550D">
        <w:rPr>
          <w:b/>
        </w:rPr>
        <w:t xml:space="preserve"> ZIP</w:t>
      </w:r>
      <w:r w:rsidRPr="008B550D">
        <w:rPr>
          <w:b/>
        </w:rPr>
        <w:t>/ Country</w:t>
      </w:r>
      <w:r w:rsidR="00327C80" w:rsidRPr="008B550D">
        <w:rPr>
          <w:b/>
        </w:rPr>
        <w:t>:</w:t>
      </w:r>
      <w:r w:rsidR="00327C80">
        <w:t xml:space="preserve">  </w:t>
      </w:r>
      <w:r w:rsidR="003A462E" w:rsidRPr="003A462E">
        <w:t>Littleton, CO  80120</w:t>
      </w:r>
    </w:p>
    <w:p w:rsidR="00716D5F" w:rsidRDefault="00716D5F" w:rsidP="00327C80">
      <w:r w:rsidRPr="008B550D">
        <w:rPr>
          <w:b/>
        </w:rPr>
        <w:t>Phone:</w:t>
      </w:r>
      <w:r>
        <w:t xml:space="preserve">  </w:t>
      </w:r>
      <w:r w:rsidR="008B550D">
        <w:t>Not applicable</w:t>
      </w:r>
    </w:p>
    <w:p w:rsidR="00716D5F" w:rsidRDefault="00716D5F" w:rsidP="00327C80">
      <w:r w:rsidRPr="008B550D">
        <w:rPr>
          <w:b/>
        </w:rPr>
        <w:t>Fax:</w:t>
      </w:r>
      <w:r>
        <w:t xml:space="preserve">  </w:t>
      </w:r>
      <w:r w:rsidR="008B550D">
        <w:t>Not applicable</w:t>
      </w:r>
    </w:p>
    <w:p w:rsidR="003156B9" w:rsidRPr="009523CB" w:rsidRDefault="00716D5F" w:rsidP="00327C80">
      <w:r w:rsidRPr="008B550D">
        <w:rPr>
          <w:b/>
        </w:rPr>
        <w:t>E-mail Address:</w:t>
      </w:r>
      <w:r>
        <w:t xml:space="preserve">  </w:t>
      </w:r>
      <w:r w:rsidR="008B550D">
        <w:t>Not applicable</w:t>
      </w:r>
    </w:p>
    <w:p w:rsidR="003156B9" w:rsidRPr="003A462E" w:rsidRDefault="003156B9" w:rsidP="00327C80">
      <w:r w:rsidRPr="00563C45">
        <w:rPr>
          <w:b/>
        </w:rPr>
        <w:t>Are your responses to the CDS posted for reference on y</w:t>
      </w:r>
      <w:r w:rsidR="003A7359" w:rsidRPr="00563C45">
        <w:rPr>
          <w:b/>
        </w:rPr>
        <w:t>our institution’s Web site?</w:t>
      </w:r>
      <w:r w:rsidR="003A7359">
        <w:t xml:space="preserve">  </w:t>
      </w:r>
      <w:r w:rsidR="003A462E" w:rsidRPr="003A462E">
        <w:t>Yes</w:t>
      </w:r>
      <w:r w:rsidR="003A7359">
        <w:t>.</w:t>
      </w:r>
    </w:p>
    <w:p w:rsidR="003156B9" w:rsidRPr="00563C45" w:rsidRDefault="003156B9" w:rsidP="00327C80">
      <w:pPr>
        <w:rPr>
          <w:b/>
        </w:rPr>
      </w:pPr>
      <w:r w:rsidRPr="00563C45">
        <w:rPr>
          <w:b/>
        </w:rPr>
        <w:t>If yes, please provide the URL of the corresponding Web page:</w:t>
      </w:r>
    </w:p>
    <w:p w:rsidR="003A462E" w:rsidRDefault="003A462E" w:rsidP="00327C80">
      <w:r w:rsidRPr="008B550D">
        <w:t>https://www.arapahoe.edu/more-about-acc/office-institutional-research/general-acc-information#cds</w:t>
      </w:r>
    </w:p>
    <w:p w:rsidR="003156B9" w:rsidRPr="003A462E" w:rsidRDefault="003156B9" w:rsidP="00327C80"/>
    <w:p w:rsidR="003156B9" w:rsidRPr="000C53F8" w:rsidRDefault="003156B9" w:rsidP="000C53F8">
      <w:pPr>
        <w:pStyle w:val="Heading3"/>
      </w:pPr>
      <w:r w:rsidRPr="000C53F8">
        <w:t xml:space="preserve">A1. </w:t>
      </w:r>
      <w:r w:rsidRPr="000C53F8">
        <w:tab/>
        <w:t>Address Information</w:t>
      </w:r>
    </w:p>
    <w:p w:rsidR="003A462E" w:rsidRPr="00327C80" w:rsidRDefault="003A462E" w:rsidP="00327C80">
      <w:r w:rsidRPr="008B550D">
        <w:rPr>
          <w:b/>
        </w:rPr>
        <w:t>Name of College/ University:</w:t>
      </w:r>
      <w:r w:rsidRPr="00327C80">
        <w:t xml:space="preserve">  Arapahoe Community College</w:t>
      </w:r>
    </w:p>
    <w:p w:rsidR="003A462E" w:rsidRPr="00327C80" w:rsidRDefault="003A462E" w:rsidP="00327C80">
      <w:r w:rsidRPr="008B550D">
        <w:rPr>
          <w:b/>
        </w:rPr>
        <w:t xml:space="preserve">Mailing Address: </w:t>
      </w:r>
      <w:r w:rsidRPr="00327C80">
        <w:t xml:space="preserve"> P.O. Box 9002</w:t>
      </w:r>
    </w:p>
    <w:p w:rsidR="003A462E" w:rsidRPr="00327C80" w:rsidRDefault="003A462E" w:rsidP="00327C80">
      <w:r w:rsidRPr="008B550D">
        <w:rPr>
          <w:b/>
        </w:rPr>
        <w:t xml:space="preserve">City/ State/ ZIP/ County:  </w:t>
      </w:r>
      <w:r w:rsidRPr="00327C80">
        <w:t>Littleton, CO  80160-9002</w:t>
      </w:r>
    </w:p>
    <w:p w:rsidR="003156B9" w:rsidRPr="00327C80" w:rsidRDefault="003156B9" w:rsidP="00327C80">
      <w:r w:rsidRPr="008B550D">
        <w:rPr>
          <w:b/>
        </w:rPr>
        <w:t>Main Phone Number</w:t>
      </w:r>
      <w:r w:rsidR="003A462E" w:rsidRPr="008B550D">
        <w:rPr>
          <w:b/>
        </w:rPr>
        <w:t xml:space="preserve">:  </w:t>
      </w:r>
      <w:r w:rsidR="003A462E" w:rsidRPr="00327C80">
        <w:t>303-797-4222</w:t>
      </w:r>
    </w:p>
    <w:p w:rsidR="003156B9" w:rsidRPr="00327C80" w:rsidRDefault="003156B9" w:rsidP="00327C80">
      <w:r w:rsidRPr="008B550D">
        <w:rPr>
          <w:b/>
        </w:rPr>
        <w:t>WWW Home Page Address</w:t>
      </w:r>
      <w:r w:rsidR="003A462E" w:rsidRPr="008B550D">
        <w:rPr>
          <w:b/>
        </w:rPr>
        <w:t xml:space="preserve">:  </w:t>
      </w:r>
      <w:r w:rsidR="003A462E" w:rsidRPr="00327C80">
        <w:t>www.arapahoe.edu</w:t>
      </w:r>
    </w:p>
    <w:p w:rsidR="003156B9" w:rsidRPr="00327C80" w:rsidRDefault="003156B9" w:rsidP="00327C80">
      <w:r w:rsidRPr="008B550D">
        <w:rPr>
          <w:b/>
        </w:rPr>
        <w:t>Admissions Phone Number</w:t>
      </w:r>
      <w:r w:rsidR="003A462E" w:rsidRPr="008B550D">
        <w:rPr>
          <w:b/>
        </w:rPr>
        <w:t>:</w:t>
      </w:r>
      <w:r w:rsidR="003A462E" w:rsidRPr="00327C80">
        <w:t xml:space="preserve">  303-797-5621</w:t>
      </w:r>
    </w:p>
    <w:p w:rsidR="003156B9" w:rsidRPr="00327C80" w:rsidRDefault="003156B9" w:rsidP="00327C80">
      <w:r w:rsidRPr="008B550D">
        <w:rPr>
          <w:b/>
        </w:rPr>
        <w:t>Admissions Toll-free Number</w:t>
      </w:r>
      <w:r w:rsidR="00ED0021" w:rsidRPr="008B550D">
        <w:rPr>
          <w:b/>
        </w:rPr>
        <w:t>:</w:t>
      </w:r>
      <w:r w:rsidR="00ED0021" w:rsidRPr="00327C80">
        <w:t xml:space="preserve">  </w:t>
      </w:r>
      <w:r w:rsidR="008B550D">
        <w:t>Not applicable</w:t>
      </w:r>
    </w:p>
    <w:p w:rsidR="003156B9" w:rsidRPr="00327C80" w:rsidRDefault="003156B9" w:rsidP="00327C80">
      <w:r w:rsidRPr="008B550D">
        <w:rPr>
          <w:b/>
        </w:rPr>
        <w:t>Admissions Office Mailing Address</w:t>
      </w:r>
      <w:r w:rsidR="00ED0021" w:rsidRPr="008B550D">
        <w:rPr>
          <w:b/>
        </w:rPr>
        <w:t>:</w:t>
      </w:r>
      <w:r w:rsidR="00ED0021" w:rsidRPr="00327C80">
        <w:t xml:space="preserve">  </w:t>
      </w:r>
      <w:r w:rsidR="008B550D">
        <w:t>Not applicable</w:t>
      </w:r>
    </w:p>
    <w:p w:rsidR="003156B9" w:rsidRPr="00327C80" w:rsidRDefault="003156B9" w:rsidP="00327C80">
      <w:r w:rsidRPr="008B550D">
        <w:rPr>
          <w:b/>
        </w:rPr>
        <w:t>Admissions Fax Number</w:t>
      </w:r>
      <w:r w:rsidR="00ED0021" w:rsidRPr="008B550D">
        <w:rPr>
          <w:b/>
        </w:rPr>
        <w:t>:</w:t>
      </w:r>
      <w:r w:rsidR="00ED0021" w:rsidRPr="00327C80">
        <w:t xml:space="preserve">  303-797-5970</w:t>
      </w:r>
    </w:p>
    <w:p w:rsidR="003156B9" w:rsidRPr="00327C80" w:rsidRDefault="003156B9" w:rsidP="00327C80">
      <w:r w:rsidRPr="008B550D">
        <w:rPr>
          <w:b/>
        </w:rPr>
        <w:t>Admissions E-mail Address</w:t>
      </w:r>
      <w:r w:rsidR="00ED0021" w:rsidRPr="008B550D">
        <w:rPr>
          <w:b/>
        </w:rPr>
        <w:t>:</w:t>
      </w:r>
      <w:r w:rsidR="00ED0021" w:rsidRPr="00327C80">
        <w:t xml:space="preserve">  admissions@arapahoe.edu</w:t>
      </w:r>
    </w:p>
    <w:p w:rsidR="003156B9" w:rsidRPr="00327C80" w:rsidRDefault="003156B9" w:rsidP="00327C80">
      <w:r w:rsidRPr="00BB2108">
        <w:rPr>
          <w:b/>
        </w:rPr>
        <w:t>URL for your school’s onli</w:t>
      </w:r>
      <w:r w:rsidR="00327C80" w:rsidRPr="00BB2108">
        <w:rPr>
          <w:b/>
        </w:rPr>
        <w:t>ne application:</w:t>
      </w:r>
      <w:r w:rsidR="00327C80">
        <w:t xml:space="preserve">  </w:t>
      </w:r>
      <w:r w:rsidR="00ED0021" w:rsidRPr="00327C80">
        <w:t>https://apply.cccs.edu/applyacc/Pages/Welcome.aspx</w:t>
      </w:r>
    </w:p>
    <w:p w:rsidR="003156B9" w:rsidRPr="003A462E" w:rsidRDefault="003156B9" w:rsidP="00327C80"/>
    <w:p w:rsidR="008B550D" w:rsidRDefault="003156B9" w:rsidP="007C44DE">
      <w:pPr>
        <w:spacing w:after="80"/>
        <w:rPr>
          <w:rStyle w:val="Heading3Char"/>
        </w:rPr>
      </w:pPr>
      <w:r w:rsidRPr="008B550D">
        <w:rPr>
          <w:rStyle w:val="Heading3Char"/>
        </w:rPr>
        <w:t>A2.</w:t>
      </w:r>
      <w:r w:rsidRPr="008B550D">
        <w:rPr>
          <w:rStyle w:val="Heading3Char"/>
        </w:rPr>
        <w:tab/>
        <w:t xml:space="preserve">Source of </w:t>
      </w:r>
      <w:r w:rsidR="008B550D">
        <w:rPr>
          <w:rStyle w:val="Heading3Char"/>
        </w:rPr>
        <w:t>I</w:t>
      </w:r>
      <w:r w:rsidRPr="008B550D">
        <w:rPr>
          <w:rStyle w:val="Heading3Char"/>
        </w:rPr>
        <w:t xml:space="preserve">nstitutional </w:t>
      </w:r>
      <w:r w:rsidR="008B550D">
        <w:rPr>
          <w:rStyle w:val="Heading3Char"/>
        </w:rPr>
        <w:t>C</w:t>
      </w:r>
      <w:r w:rsidRPr="008B550D">
        <w:rPr>
          <w:rStyle w:val="Heading3Char"/>
        </w:rPr>
        <w:t>ontrol</w:t>
      </w:r>
      <w:r w:rsidR="007C44DE">
        <w:rPr>
          <w:rStyle w:val="Heading3Char"/>
        </w:rPr>
        <w:t>.</w:t>
      </w:r>
    </w:p>
    <w:p w:rsidR="003156B9" w:rsidRPr="003A462E" w:rsidRDefault="00563C45" w:rsidP="007C44DE">
      <w:r>
        <w:t xml:space="preserve">Answer:  </w:t>
      </w:r>
      <w:r w:rsidR="00BB2108">
        <w:t>Public</w:t>
      </w:r>
      <w:r w:rsidR="0031111B">
        <w:t xml:space="preserve"> institution.</w:t>
      </w:r>
    </w:p>
    <w:p w:rsidR="003156B9" w:rsidRPr="003A462E" w:rsidRDefault="003156B9" w:rsidP="00327C80"/>
    <w:p w:rsidR="008B550D" w:rsidRDefault="003156B9" w:rsidP="007C44DE">
      <w:pPr>
        <w:spacing w:after="80"/>
      </w:pPr>
      <w:r w:rsidRPr="008B550D">
        <w:rPr>
          <w:rStyle w:val="Heading3Char"/>
        </w:rPr>
        <w:t>A3.</w:t>
      </w:r>
      <w:r w:rsidRPr="008B550D">
        <w:rPr>
          <w:rStyle w:val="Heading3Char"/>
        </w:rPr>
        <w:tab/>
        <w:t xml:space="preserve">Classify </w:t>
      </w:r>
      <w:r w:rsidR="008B550D">
        <w:rPr>
          <w:rStyle w:val="Heading3Char"/>
        </w:rPr>
        <w:t>Y</w:t>
      </w:r>
      <w:r w:rsidRPr="008B550D">
        <w:rPr>
          <w:rStyle w:val="Heading3Char"/>
        </w:rPr>
        <w:t xml:space="preserve">our </w:t>
      </w:r>
      <w:r w:rsidR="008B550D">
        <w:rPr>
          <w:rStyle w:val="Heading3Char"/>
        </w:rPr>
        <w:t>U</w:t>
      </w:r>
      <w:r w:rsidRPr="008B550D">
        <w:rPr>
          <w:rStyle w:val="Heading3Char"/>
        </w:rPr>
        <w:t xml:space="preserve">ndergraduate </w:t>
      </w:r>
      <w:r w:rsidR="008B550D">
        <w:rPr>
          <w:rStyle w:val="Heading3Char"/>
        </w:rPr>
        <w:t>I</w:t>
      </w:r>
      <w:r w:rsidRPr="008B550D">
        <w:rPr>
          <w:rStyle w:val="Heading3Char"/>
        </w:rPr>
        <w:t>nstitution</w:t>
      </w:r>
      <w:r w:rsidR="007C44DE">
        <w:rPr>
          <w:rStyle w:val="Heading3Char"/>
        </w:rPr>
        <w:t>.</w:t>
      </w:r>
    </w:p>
    <w:p w:rsidR="003156B9" w:rsidRDefault="00563C45" w:rsidP="007C44DE">
      <w:r>
        <w:t xml:space="preserve">Answer:  </w:t>
      </w:r>
      <w:r w:rsidR="00BB2108">
        <w:t xml:space="preserve">Coeducational </w:t>
      </w:r>
      <w:proofErr w:type="gramStart"/>
      <w:r w:rsidR="00BB2108">
        <w:t>college</w:t>
      </w:r>
      <w:proofErr w:type="gramEnd"/>
      <w:r w:rsidR="0031111B">
        <w:t>.</w:t>
      </w:r>
    </w:p>
    <w:p w:rsidR="008B550D" w:rsidRPr="003A462E" w:rsidRDefault="008B550D" w:rsidP="008B550D">
      <w:pPr>
        <w:ind w:firstLine="432"/>
      </w:pPr>
    </w:p>
    <w:p w:rsidR="008B550D" w:rsidRDefault="003156B9" w:rsidP="007C44DE">
      <w:pPr>
        <w:spacing w:after="80"/>
        <w:rPr>
          <w:rStyle w:val="Heading3Char"/>
        </w:rPr>
      </w:pPr>
      <w:r w:rsidRPr="008B550D">
        <w:rPr>
          <w:rStyle w:val="Heading3Char"/>
        </w:rPr>
        <w:t>A4.</w:t>
      </w:r>
      <w:r w:rsidRPr="008B550D">
        <w:rPr>
          <w:rStyle w:val="Heading3Char"/>
        </w:rPr>
        <w:tab/>
        <w:t xml:space="preserve">Academic </w:t>
      </w:r>
      <w:r w:rsidR="008B550D">
        <w:rPr>
          <w:rStyle w:val="Heading3Char"/>
        </w:rPr>
        <w:t>Y</w:t>
      </w:r>
      <w:r w:rsidRPr="008B550D">
        <w:rPr>
          <w:rStyle w:val="Heading3Char"/>
        </w:rPr>
        <w:t xml:space="preserve">ear </w:t>
      </w:r>
      <w:r w:rsidR="008B550D">
        <w:rPr>
          <w:rStyle w:val="Heading3Char"/>
        </w:rPr>
        <w:t>C</w:t>
      </w:r>
      <w:r w:rsidRPr="008B550D">
        <w:rPr>
          <w:rStyle w:val="Heading3Char"/>
        </w:rPr>
        <w:t>alendar</w:t>
      </w:r>
      <w:r w:rsidR="007C44DE">
        <w:rPr>
          <w:rStyle w:val="Heading3Char"/>
        </w:rPr>
        <w:t xml:space="preserve"> utilized.</w:t>
      </w:r>
    </w:p>
    <w:p w:rsidR="00927EAC" w:rsidRDefault="00563C45" w:rsidP="007C44DE">
      <w:r>
        <w:t xml:space="preserve">Answer:  </w:t>
      </w:r>
      <w:r w:rsidR="00BB2108">
        <w:t>Semester</w:t>
      </w:r>
      <w:r w:rsidR="0031111B">
        <w:t>.</w:t>
      </w:r>
    </w:p>
    <w:p w:rsidR="008B550D" w:rsidRPr="003A462E" w:rsidRDefault="008B550D" w:rsidP="008B550D"/>
    <w:p w:rsidR="008B550D" w:rsidRDefault="00927EAC" w:rsidP="007C44DE">
      <w:pPr>
        <w:spacing w:after="80"/>
        <w:rPr>
          <w:rStyle w:val="Heading3Char"/>
        </w:rPr>
      </w:pPr>
      <w:r w:rsidRPr="008B550D">
        <w:rPr>
          <w:rStyle w:val="Heading3Char"/>
        </w:rPr>
        <w:t>A5.</w:t>
      </w:r>
      <w:r w:rsidRPr="008B550D">
        <w:rPr>
          <w:rStyle w:val="Heading3Char"/>
        </w:rPr>
        <w:tab/>
        <w:t>Degrees offered by your institution</w:t>
      </w:r>
      <w:r w:rsidR="007C44DE">
        <w:rPr>
          <w:rStyle w:val="Heading3Char"/>
        </w:rPr>
        <w:t>.</w:t>
      </w:r>
    </w:p>
    <w:p w:rsidR="0092092F" w:rsidRPr="003A462E" w:rsidRDefault="00563C45" w:rsidP="00D0691C">
      <w:pPr>
        <w:spacing w:after="2760"/>
      </w:pPr>
      <w:r>
        <w:t xml:space="preserve">Answer:  </w:t>
      </w:r>
      <w:r w:rsidR="003A7359">
        <w:t>Certificate, Associate, Transfe</w:t>
      </w:r>
      <w:r w:rsidR="00BB2108">
        <w:t>r Associate, Terminal Associate</w:t>
      </w:r>
      <w:r w:rsidR="000C53F8">
        <w:t>, Bachelor’s</w:t>
      </w:r>
      <w:bookmarkStart w:id="0" w:name="_GoBack"/>
      <w:bookmarkEnd w:id="0"/>
    </w:p>
    <w:p w:rsidR="00927EAC" w:rsidRPr="003A462E" w:rsidRDefault="00927EAC" w:rsidP="001F6B81">
      <w:pPr>
        <w:pStyle w:val="Heading2"/>
        <w:spacing w:after="120"/>
      </w:pPr>
      <w:r w:rsidRPr="003A462E">
        <w:lastRenderedPageBreak/>
        <w:t>B. ENROLLMENT AND PERSISTENCE</w:t>
      </w:r>
    </w:p>
    <w:p w:rsidR="008B550D" w:rsidRDefault="00927EAC" w:rsidP="007C44DE">
      <w:pPr>
        <w:spacing w:after="80"/>
        <w:rPr>
          <w:b/>
          <w:bCs/>
        </w:rPr>
      </w:pPr>
      <w:r w:rsidRPr="008B550D">
        <w:rPr>
          <w:rStyle w:val="Heading3Char"/>
        </w:rPr>
        <w:t>B1.</w:t>
      </w:r>
      <w:r w:rsidRPr="008B550D">
        <w:rPr>
          <w:rStyle w:val="Heading3Char"/>
        </w:rPr>
        <w:tab/>
        <w:t>Institutional Enrollment—Men and Women</w:t>
      </w:r>
      <w:r w:rsidRPr="003A462E">
        <w:rPr>
          <w:b/>
          <w:bCs/>
        </w:rPr>
        <w:t xml:space="preserve"> </w:t>
      </w:r>
    </w:p>
    <w:p w:rsidR="00927EAC" w:rsidRPr="003A462E" w:rsidRDefault="00927EAC" w:rsidP="00327C80">
      <w:pPr>
        <w:rPr>
          <w:b/>
          <w:bCs/>
        </w:rPr>
      </w:pPr>
      <w:r w:rsidRPr="003A462E">
        <w:t xml:space="preserve">Provide numbers of students for each of the following categories as of the institution’s official fall reporting date or as of </w:t>
      </w:r>
      <w:r w:rsidR="00134962" w:rsidRPr="003A462E">
        <w:t xml:space="preserve">October 15, </w:t>
      </w:r>
      <w:r w:rsidR="000C53F8">
        <w:t>2018</w:t>
      </w:r>
      <w:r w:rsidRPr="003A462E">
        <w:t xml:space="preserve">. </w:t>
      </w:r>
      <w:r w:rsidR="008B550D">
        <w:t xml:space="preserve"> </w:t>
      </w:r>
      <w:r w:rsidR="0042080D" w:rsidRPr="003A462E">
        <w:t>Note: Report students formerly designated as “first professional” in the graduate cells.</w:t>
      </w:r>
    </w:p>
    <w:p w:rsidR="00927EAC" w:rsidRPr="003A462E" w:rsidRDefault="00927EAC" w:rsidP="00327C80"/>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20" w:firstRow="1" w:lastRow="0" w:firstColumn="0" w:lastColumn="0" w:noHBand="0" w:noVBand="0"/>
      </w:tblPr>
      <w:tblGrid>
        <w:gridCol w:w="5572"/>
        <w:gridCol w:w="1170"/>
        <w:gridCol w:w="1260"/>
        <w:gridCol w:w="1260"/>
        <w:gridCol w:w="1260"/>
      </w:tblGrid>
      <w:tr w:rsidR="00927EAC" w:rsidRPr="003A462E" w:rsidTr="00563C45">
        <w:trPr>
          <w:tblHeader/>
          <w:jc w:val="center"/>
        </w:trPr>
        <w:tc>
          <w:tcPr>
            <w:tcW w:w="5572" w:type="dxa"/>
            <w:shd w:val="clear" w:color="auto" w:fill="D9D9D9" w:themeFill="background1" w:themeFillShade="D9"/>
            <w:vAlign w:val="center"/>
          </w:tcPr>
          <w:p w:rsidR="00927EAC" w:rsidRPr="004E35A3" w:rsidRDefault="00E233B0" w:rsidP="009B7517">
            <w:pPr>
              <w:jc w:val="center"/>
              <w:rPr>
                <w:b/>
              </w:rPr>
            </w:pPr>
            <w:r w:rsidRPr="004E35A3">
              <w:rPr>
                <w:b/>
              </w:rPr>
              <w:t xml:space="preserve">Student </w:t>
            </w:r>
            <w:r w:rsidR="009B7517">
              <w:rPr>
                <w:b/>
              </w:rPr>
              <w:t>Category</w:t>
            </w:r>
          </w:p>
        </w:tc>
        <w:tc>
          <w:tcPr>
            <w:tcW w:w="1170" w:type="dxa"/>
            <w:tcBorders>
              <w:bottom w:val="nil"/>
            </w:tcBorders>
            <w:shd w:val="clear" w:color="auto" w:fill="D9D9D9" w:themeFill="background1" w:themeFillShade="D9"/>
            <w:vAlign w:val="center"/>
          </w:tcPr>
          <w:p w:rsidR="00927EAC" w:rsidRPr="004E35A3" w:rsidRDefault="008B550D" w:rsidP="009B7517">
            <w:pPr>
              <w:jc w:val="center"/>
              <w:rPr>
                <w:b/>
              </w:rPr>
            </w:pPr>
            <w:r w:rsidRPr="004E35A3">
              <w:rPr>
                <w:b/>
              </w:rPr>
              <w:t xml:space="preserve">Full-Time </w:t>
            </w:r>
            <w:r w:rsidR="00927EAC" w:rsidRPr="004E35A3">
              <w:rPr>
                <w:b/>
              </w:rPr>
              <w:t>M</w:t>
            </w:r>
            <w:r w:rsidR="009B7517">
              <w:rPr>
                <w:b/>
              </w:rPr>
              <w:t>en</w:t>
            </w:r>
          </w:p>
        </w:tc>
        <w:tc>
          <w:tcPr>
            <w:tcW w:w="1260" w:type="dxa"/>
            <w:tcBorders>
              <w:bottom w:val="nil"/>
            </w:tcBorders>
            <w:shd w:val="clear" w:color="auto" w:fill="D9D9D9" w:themeFill="background1" w:themeFillShade="D9"/>
            <w:vAlign w:val="center"/>
          </w:tcPr>
          <w:p w:rsidR="00927EAC" w:rsidRPr="004E35A3" w:rsidRDefault="008B550D" w:rsidP="009B7517">
            <w:pPr>
              <w:jc w:val="center"/>
              <w:rPr>
                <w:b/>
              </w:rPr>
            </w:pPr>
            <w:r w:rsidRPr="004E35A3">
              <w:rPr>
                <w:b/>
              </w:rPr>
              <w:t xml:space="preserve">Full-Time </w:t>
            </w:r>
            <w:r w:rsidR="009B7517">
              <w:rPr>
                <w:b/>
              </w:rPr>
              <w:t>Women</w:t>
            </w:r>
          </w:p>
        </w:tc>
        <w:tc>
          <w:tcPr>
            <w:tcW w:w="1260" w:type="dxa"/>
            <w:tcBorders>
              <w:bottom w:val="nil"/>
            </w:tcBorders>
            <w:shd w:val="clear" w:color="auto" w:fill="D9D9D9" w:themeFill="background1" w:themeFillShade="D9"/>
            <w:vAlign w:val="center"/>
          </w:tcPr>
          <w:p w:rsidR="00927EAC" w:rsidRPr="004E35A3" w:rsidRDefault="008B550D" w:rsidP="008B550D">
            <w:pPr>
              <w:jc w:val="center"/>
              <w:rPr>
                <w:b/>
                <w:color w:val="000000"/>
              </w:rPr>
            </w:pPr>
            <w:r w:rsidRPr="004E35A3">
              <w:rPr>
                <w:b/>
              </w:rPr>
              <w:t>P</w:t>
            </w:r>
            <w:r w:rsidR="009B7517">
              <w:rPr>
                <w:b/>
              </w:rPr>
              <w:t>art-Time Men</w:t>
            </w:r>
          </w:p>
        </w:tc>
        <w:tc>
          <w:tcPr>
            <w:tcW w:w="1260" w:type="dxa"/>
            <w:tcBorders>
              <w:bottom w:val="nil"/>
            </w:tcBorders>
            <w:shd w:val="clear" w:color="auto" w:fill="D9D9D9" w:themeFill="background1" w:themeFillShade="D9"/>
            <w:vAlign w:val="center"/>
          </w:tcPr>
          <w:p w:rsidR="00927EAC" w:rsidRPr="004E35A3" w:rsidRDefault="008B550D" w:rsidP="009B7517">
            <w:pPr>
              <w:jc w:val="center"/>
              <w:rPr>
                <w:b/>
              </w:rPr>
            </w:pPr>
            <w:r w:rsidRPr="004E35A3">
              <w:rPr>
                <w:b/>
              </w:rPr>
              <w:t xml:space="preserve">Part-Time </w:t>
            </w:r>
            <w:r w:rsidR="009B7517">
              <w:rPr>
                <w:b/>
              </w:rPr>
              <w:t>Women</w:t>
            </w:r>
          </w:p>
        </w:tc>
      </w:tr>
      <w:tr w:rsidR="00927EAC" w:rsidRPr="003A462E" w:rsidTr="00563C45">
        <w:trPr>
          <w:trHeight w:val="338"/>
          <w:tblHeader/>
          <w:jc w:val="center"/>
        </w:trPr>
        <w:tc>
          <w:tcPr>
            <w:tcW w:w="5572" w:type="dxa"/>
            <w:vAlign w:val="center"/>
          </w:tcPr>
          <w:p w:rsidR="00927EAC" w:rsidRPr="003A462E" w:rsidRDefault="00927EAC" w:rsidP="00327C80">
            <w:r w:rsidRPr="003A462E">
              <w:t>Degree-seeking, first-time</w:t>
            </w:r>
            <w:r w:rsidR="00DA1745">
              <w:t xml:space="preserve"> undergraduate</w:t>
            </w:r>
            <w:r w:rsidRPr="003A462E">
              <w:t xml:space="preserve"> freshmen</w:t>
            </w:r>
          </w:p>
        </w:tc>
        <w:tc>
          <w:tcPr>
            <w:tcW w:w="1170" w:type="dxa"/>
            <w:vAlign w:val="center"/>
          </w:tcPr>
          <w:p w:rsidR="00927EAC" w:rsidRPr="003A462E" w:rsidRDefault="000C53F8" w:rsidP="009B7517">
            <w:pPr>
              <w:jc w:val="right"/>
            </w:pPr>
            <w:r>
              <w:t>209</w:t>
            </w:r>
          </w:p>
        </w:tc>
        <w:tc>
          <w:tcPr>
            <w:tcW w:w="1260" w:type="dxa"/>
            <w:vAlign w:val="center"/>
          </w:tcPr>
          <w:p w:rsidR="00927EAC" w:rsidRPr="003A462E" w:rsidRDefault="000C53F8" w:rsidP="009B7517">
            <w:pPr>
              <w:jc w:val="right"/>
            </w:pPr>
            <w:r>
              <w:t>197</w:t>
            </w:r>
          </w:p>
        </w:tc>
        <w:tc>
          <w:tcPr>
            <w:tcW w:w="1260" w:type="dxa"/>
            <w:vAlign w:val="center"/>
          </w:tcPr>
          <w:p w:rsidR="00927EAC" w:rsidRPr="003A462E" w:rsidRDefault="000C53F8" w:rsidP="009B7517">
            <w:pPr>
              <w:jc w:val="right"/>
            </w:pPr>
            <w:r>
              <w:t>286</w:t>
            </w:r>
          </w:p>
        </w:tc>
        <w:tc>
          <w:tcPr>
            <w:tcW w:w="1260" w:type="dxa"/>
            <w:vAlign w:val="center"/>
          </w:tcPr>
          <w:p w:rsidR="00927EAC" w:rsidRPr="003A462E" w:rsidRDefault="000C53F8" w:rsidP="009B7517">
            <w:pPr>
              <w:jc w:val="right"/>
            </w:pPr>
            <w:r>
              <w:t>305</w:t>
            </w:r>
          </w:p>
        </w:tc>
      </w:tr>
      <w:tr w:rsidR="00927EAC" w:rsidRPr="003A462E" w:rsidTr="00563C45">
        <w:trPr>
          <w:trHeight w:hRule="exact" w:val="366"/>
          <w:tblHeader/>
          <w:jc w:val="center"/>
        </w:trPr>
        <w:tc>
          <w:tcPr>
            <w:tcW w:w="5572" w:type="dxa"/>
            <w:vAlign w:val="center"/>
          </w:tcPr>
          <w:p w:rsidR="00927EAC" w:rsidRPr="003A462E" w:rsidRDefault="00927EAC" w:rsidP="00327C80">
            <w:r w:rsidRPr="003A462E">
              <w:t xml:space="preserve">Other first-year, degree-seeking </w:t>
            </w:r>
            <w:r w:rsidR="00DA1745">
              <w:t>undergraduate students</w:t>
            </w:r>
          </w:p>
        </w:tc>
        <w:tc>
          <w:tcPr>
            <w:tcW w:w="1170" w:type="dxa"/>
            <w:vAlign w:val="center"/>
          </w:tcPr>
          <w:p w:rsidR="00927EAC" w:rsidRPr="003A462E" w:rsidRDefault="000C53F8" w:rsidP="009B7517">
            <w:pPr>
              <w:jc w:val="right"/>
            </w:pPr>
            <w:r>
              <w:t>0</w:t>
            </w:r>
          </w:p>
        </w:tc>
        <w:tc>
          <w:tcPr>
            <w:tcW w:w="1260" w:type="dxa"/>
            <w:vAlign w:val="center"/>
          </w:tcPr>
          <w:p w:rsidR="00927EAC" w:rsidRPr="003A462E" w:rsidRDefault="000C53F8" w:rsidP="009B7517">
            <w:pPr>
              <w:jc w:val="right"/>
            </w:pPr>
            <w:r>
              <w:t>0</w:t>
            </w:r>
          </w:p>
        </w:tc>
        <w:tc>
          <w:tcPr>
            <w:tcW w:w="1260" w:type="dxa"/>
            <w:vAlign w:val="center"/>
          </w:tcPr>
          <w:p w:rsidR="00927EAC" w:rsidRPr="003A462E" w:rsidRDefault="000C53F8" w:rsidP="009B7517">
            <w:pPr>
              <w:jc w:val="right"/>
            </w:pPr>
            <w:r>
              <w:t>0</w:t>
            </w:r>
          </w:p>
        </w:tc>
        <w:tc>
          <w:tcPr>
            <w:tcW w:w="1260" w:type="dxa"/>
            <w:vAlign w:val="center"/>
          </w:tcPr>
          <w:p w:rsidR="00927EAC" w:rsidRPr="003A462E" w:rsidRDefault="000C53F8" w:rsidP="009B7517">
            <w:pPr>
              <w:jc w:val="right"/>
            </w:pPr>
            <w:r>
              <w:t>0</w:t>
            </w:r>
          </w:p>
        </w:tc>
      </w:tr>
      <w:tr w:rsidR="00927EAC" w:rsidRPr="003A462E" w:rsidTr="00563C45">
        <w:trPr>
          <w:trHeight w:hRule="exact" w:val="348"/>
          <w:tblHeader/>
          <w:jc w:val="center"/>
        </w:trPr>
        <w:tc>
          <w:tcPr>
            <w:tcW w:w="5572" w:type="dxa"/>
            <w:tcBorders>
              <w:bottom w:val="single" w:sz="6" w:space="0" w:color="auto"/>
            </w:tcBorders>
            <w:vAlign w:val="center"/>
          </w:tcPr>
          <w:p w:rsidR="00927EAC" w:rsidRPr="003A462E" w:rsidRDefault="00927EAC" w:rsidP="00327C80">
            <w:r w:rsidRPr="003A462E">
              <w:t>All other degree-seeking</w:t>
            </w:r>
            <w:r w:rsidR="00DA1745">
              <w:t xml:space="preserve"> undergraduate students</w:t>
            </w:r>
          </w:p>
        </w:tc>
        <w:tc>
          <w:tcPr>
            <w:tcW w:w="1170" w:type="dxa"/>
            <w:tcBorders>
              <w:bottom w:val="single" w:sz="6" w:space="0" w:color="auto"/>
            </w:tcBorders>
            <w:vAlign w:val="center"/>
          </w:tcPr>
          <w:p w:rsidR="00927EAC" w:rsidRPr="003A462E" w:rsidRDefault="000C53F8" w:rsidP="009B7517">
            <w:pPr>
              <w:jc w:val="right"/>
            </w:pPr>
            <w:r>
              <w:t>627</w:t>
            </w:r>
          </w:p>
        </w:tc>
        <w:tc>
          <w:tcPr>
            <w:tcW w:w="1260" w:type="dxa"/>
            <w:tcBorders>
              <w:bottom w:val="single" w:sz="6" w:space="0" w:color="auto"/>
            </w:tcBorders>
            <w:vAlign w:val="center"/>
          </w:tcPr>
          <w:p w:rsidR="00927EAC" w:rsidRPr="003A462E" w:rsidRDefault="000C53F8" w:rsidP="009B7517">
            <w:pPr>
              <w:jc w:val="right"/>
            </w:pPr>
            <w:r>
              <w:t>711</w:t>
            </w:r>
          </w:p>
        </w:tc>
        <w:tc>
          <w:tcPr>
            <w:tcW w:w="1260" w:type="dxa"/>
            <w:tcBorders>
              <w:bottom w:val="single" w:sz="6" w:space="0" w:color="auto"/>
            </w:tcBorders>
            <w:vAlign w:val="center"/>
          </w:tcPr>
          <w:p w:rsidR="00927EAC" w:rsidRPr="003A462E" w:rsidRDefault="000C53F8" w:rsidP="009B7517">
            <w:pPr>
              <w:jc w:val="right"/>
            </w:pPr>
            <w:r>
              <w:t>2176</w:t>
            </w:r>
          </w:p>
        </w:tc>
        <w:tc>
          <w:tcPr>
            <w:tcW w:w="1260" w:type="dxa"/>
            <w:tcBorders>
              <w:bottom w:val="single" w:sz="6" w:space="0" w:color="auto"/>
            </w:tcBorders>
            <w:vAlign w:val="center"/>
          </w:tcPr>
          <w:p w:rsidR="00927EAC" w:rsidRPr="003A462E" w:rsidRDefault="000C53F8" w:rsidP="009B7517">
            <w:pPr>
              <w:jc w:val="right"/>
            </w:pPr>
            <w:r>
              <w:t>2974</w:t>
            </w:r>
          </w:p>
        </w:tc>
      </w:tr>
      <w:tr w:rsidR="00927EAC" w:rsidRPr="003A462E" w:rsidTr="00563C45">
        <w:trPr>
          <w:trHeight w:hRule="exact" w:val="350"/>
          <w:tblHeader/>
          <w:jc w:val="center"/>
        </w:trPr>
        <w:tc>
          <w:tcPr>
            <w:tcW w:w="5572" w:type="dxa"/>
            <w:tcBorders>
              <w:top w:val="single" w:sz="6" w:space="0" w:color="auto"/>
              <w:left w:val="single" w:sz="6" w:space="0" w:color="auto"/>
              <w:bottom w:val="single" w:sz="6" w:space="0" w:color="auto"/>
            </w:tcBorders>
            <w:vAlign w:val="center"/>
          </w:tcPr>
          <w:p w:rsidR="00927EAC" w:rsidRPr="003A462E" w:rsidRDefault="00927EAC" w:rsidP="00327C80">
            <w:r w:rsidRPr="003A462E">
              <w:t>Total degree-seeking</w:t>
            </w:r>
            <w:r w:rsidR="00DA1745">
              <w:t xml:space="preserve"> undergraduates</w:t>
            </w:r>
          </w:p>
        </w:tc>
        <w:tc>
          <w:tcPr>
            <w:tcW w:w="1170" w:type="dxa"/>
            <w:tcBorders>
              <w:top w:val="single" w:sz="6" w:space="0" w:color="auto"/>
              <w:bottom w:val="single" w:sz="6" w:space="0" w:color="auto"/>
            </w:tcBorders>
            <w:vAlign w:val="center"/>
          </w:tcPr>
          <w:p w:rsidR="00927EAC" w:rsidRPr="003A462E" w:rsidRDefault="000C53F8" w:rsidP="009B7517">
            <w:pPr>
              <w:jc w:val="right"/>
            </w:pPr>
            <w:r>
              <w:t>836</w:t>
            </w:r>
          </w:p>
        </w:tc>
        <w:tc>
          <w:tcPr>
            <w:tcW w:w="1260" w:type="dxa"/>
            <w:tcBorders>
              <w:top w:val="single" w:sz="6" w:space="0" w:color="auto"/>
              <w:bottom w:val="single" w:sz="6" w:space="0" w:color="auto"/>
            </w:tcBorders>
            <w:vAlign w:val="center"/>
          </w:tcPr>
          <w:p w:rsidR="00927EAC" w:rsidRPr="003A462E" w:rsidRDefault="000C53F8" w:rsidP="009B7517">
            <w:pPr>
              <w:jc w:val="right"/>
            </w:pPr>
            <w:r>
              <w:t>908</w:t>
            </w:r>
          </w:p>
        </w:tc>
        <w:tc>
          <w:tcPr>
            <w:tcW w:w="1260" w:type="dxa"/>
            <w:tcBorders>
              <w:top w:val="single" w:sz="6" w:space="0" w:color="auto"/>
              <w:bottom w:val="single" w:sz="6" w:space="0" w:color="auto"/>
            </w:tcBorders>
            <w:vAlign w:val="center"/>
          </w:tcPr>
          <w:p w:rsidR="00927EAC" w:rsidRPr="003A462E" w:rsidRDefault="000C53F8" w:rsidP="009B7517">
            <w:pPr>
              <w:jc w:val="right"/>
            </w:pPr>
            <w:r>
              <w:t>2462</w:t>
            </w:r>
          </w:p>
        </w:tc>
        <w:tc>
          <w:tcPr>
            <w:tcW w:w="1260" w:type="dxa"/>
            <w:tcBorders>
              <w:top w:val="single" w:sz="6" w:space="0" w:color="auto"/>
              <w:bottom w:val="single" w:sz="6" w:space="0" w:color="auto"/>
              <w:right w:val="single" w:sz="6" w:space="0" w:color="auto"/>
            </w:tcBorders>
            <w:vAlign w:val="center"/>
          </w:tcPr>
          <w:p w:rsidR="00927EAC" w:rsidRPr="003A462E" w:rsidRDefault="000C53F8" w:rsidP="009B7517">
            <w:pPr>
              <w:jc w:val="right"/>
            </w:pPr>
            <w:r>
              <w:t>3279</w:t>
            </w:r>
          </w:p>
        </w:tc>
      </w:tr>
      <w:tr w:rsidR="00927EAC" w:rsidRPr="003A462E" w:rsidTr="00563C45">
        <w:trPr>
          <w:trHeight w:val="354"/>
          <w:tblHeader/>
          <w:jc w:val="center"/>
        </w:trPr>
        <w:tc>
          <w:tcPr>
            <w:tcW w:w="5572" w:type="dxa"/>
            <w:tcBorders>
              <w:top w:val="single" w:sz="6" w:space="0" w:color="auto"/>
              <w:bottom w:val="single" w:sz="18" w:space="0" w:color="auto"/>
            </w:tcBorders>
            <w:vAlign w:val="center"/>
          </w:tcPr>
          <w:p w:rsidR="00927EAC" w:rsidRPr="003A462E" w:rsidRDefault="00927EAC" w:rsidP="00327C80">
            <w:r w:rsidRPr="003A462E">
              <w:t>All other undergraduates enrolled in credit courses</w:t>
            </w:r>
          </w:p>
        </w:tc>
        <w:tc>
          <w:tcPr>
            <w:tcW w:w="1170" w:type="dxa"/>
            <w:tcBorders>
              <w:top w:val="single" w:sz="6" w:space="0" w:color="auto"/>
              <w:bottom w:val="single" w:sz="18" w:space="0" w:color="auto"/>
            </w:tcBorders>
            <w:vAlign w:val="center"/>
          </w:tcPr>
          <w:p w:rsidR="00927EAC" w:rsidRPr="003A462E" w:rsidRDefault="000C53F8" w:rsidP="009B7517">
            <w:pPr>
              <w:jc w:val="right"/>
            </w:pPr>
            <w:r>
              <w:t>33</w:t>
            </w:r>
          </w:p>
        </w:tc>
        <w:tc>
          <w:tcPr>
            <w:tcW w:w="1260" w:type="dxa"/>
            <w:tcBorders>
              <w:top w:val="single" w:sz="6" w:space="0" w:color="auto"/>
              <w:bottom w:val="single" w:sz="18" w:space="0" w:color="auto"/>
            </w:tcBorders>
            <w:vAlign w:val="center"/>
          </w:tcPr>
          <w:p w:rsidR="00927EAC" w:rsidRPr="003A462E" w:rsidRDefault="000C53F8" w:rsidP="009B7517">
            <w:pPr>
              <w:jc w:val="right"/>
            </w:pPr>
            <w:r>
              <w:t>83</w:t>
            </w:r>
          </w:p>
        </w:tc>
        <w:tc>
          <w:tcPr>
            <w:tcW w:w="1260" w:type="dxa"/>
            <w:tcBorders>
              <w:top w:val="single" w:sz="6" w:space="0" w:color="auto"/>
              <w:bottom w:val="single" w:sz="18" w:space="0" w:color="auto"/>
            </w:tcBorders>
            <w:vAlign w:val="center"/>
          </w:tcPr>
          <w:p w:rsidR="00927EAC" w:rsidRPr="003A462E" w:rsidRDefault="000C53F8" w:rsidP="009B7517">
            <w:pPr>
              <w:jc w:val="right"/>
            </w:pPr>
            <w:r>
              <w:t>1064</w:t>
            </w:r>
          </w:p>
        </w:tc>
        <w:tc>
          <w:tcPr>
            <w:tcW w:w="1260" w:type="dxa"/>
            <w:tcBorders>
              <w:top w:val="single" w:sz="6" w:space="0" w:color="auto"/>
              <w:bottom w:val="single" w:sz="18" w:space="0" w:color="auto"/>
            </w:tcBorders>
            <w:vAlign w:val="center"/>
          </w:tcPr>
          <w:p w:rsidR="00927EAC" w:rsidRPr="003A462E" w:rsidRDefault="000C53F8" w:rsidP="009B7517">
            <w:pPr>
              <w:jc w:val="right"/>
            </w:pPr>
            <w:r>
              <w:t>1297</w:t>
            </w:r>
          </w:p>
        </w:tc>
      </w:tr>
      <w:tr w:rsidR="00927EAC" w:rsidRPr="003A462E" w:rsidTr="00563C45">
        <w:trPr>
          <w:trHeight w:hRule="exact" w:val="368"/>
          <w:tblHeader/>
          <w:jc w:val="center"/>
        </w:trPr>
        <w:tc>
          <w:tcPr>
            <w:tcW w:w="5572" w:type="dxa"/>
            <w:tcBorders>
              <w:top w:val="single" w:sz="18" w:space="0" w:color="auto"/>
              <w:left w:val="single" w:sz="18" w:space="0" w:color="auto"/>
              <w:bottom w:val="single" w:sz="18" w:space="0" w:color="auto"/>
            </w:tcBorders>
            <w:shd w:val="clear" w:color="auto" w:fill="F2F2F2" w:themeFill="background1" w:themeFillShade="F2"/>
            <w:vAlign w:val="center"/>
          </w:tcPr>
          <w:p w:rsidR="00927EAC" w:rsidRPr="003D58BB" w:rsidRDefault="008B550D" w:rsidP="009B7517">
            <w:pPr>
              <w:rPr>
                <w:b/>
              </w:rPr>
            </w:pPr>
            <w:r w:rsidRPr="003D58BB">
              <w:rPr>
                <w:b/>
              </w:rPr>
              <w:t>Total undergraduate</w:t>
            </w:r>
            <w:r w:rsidR="009B7517" w:rsidRPr="003D58BB">
              <w:rPr>
                <w:b/>
              </w:rPr>
              <w:t>s (degree- and non-degree seeking)</w:t>
            </w:r>
          </w:p>
        </w:tc>
        <w:tc>
          <w:tcPr>
            <w:tcW w:w="1170" w:type="dxa"/>
            <w:tcBorders>
              <w:top w:val="single" w:sz="18" w:space="0" w:color="auto"/>
              <w:bottom w:val="single" w:sz="18" w:space="0" w:color="auto"/>
            </w:tcBorders>
            <w:shd w:val="clear" w:color="auto" w:fill="F2F2F2" w:themeFill="background1" w:themeFillShade="F2"/>
            <w:vAlign w:val="center"/>
          </w:tcPr>
          <w:p w:rsidR="00927EAC" w:rsidRPr="003D58BB" w:rsidRDefault="000C53F8" w:rsidP="009B7517">
            <w:pPr>
              <w:jc w:val="right"/>
              <w:rPr>
                <w:b/>
              </w:rPr>
            </w:pPr>
            <w:r>
              <w:rPr>
                <w:b/>
              </w:rPr>
              <w:t>869</w:t>
            </w:r>
          </w:p>
        </w:tc>
        <w:tc>
          <w:tcPr>
            <w:tcW w:w="1260" w:type="dxa"/>
            <w:tcBorders>
              <w:top w:val="single" w:sz="18" w:space="0" w:color="auto"/>
              <w:bottom w:val="single" w:sz="18" w:space="0" w:color="auto"/>
            </w:tcBorders>
            <w:shd w:val="clear" w:color="auto" w:fill="F2F2F2" w:themeFill="background1" w:themeFillShade="F2"/>
            <w:vAlign w:val="center"/>
          </w:tcPr>
          <w:p w:rsidR="00927EAC" w:rsidRPr="003D58BB" w:rsidRDefault="000C53F8" w:rsidP="009B7517">
            <w:pPr>
              <w:jc w:val="right"/>
              <w:rPr>
                <w:b/>
              </w:rPr>
            </w:pPr>
            <w:r>
              <w:rPr>
                <w:b/>
              </w:rPr>
              <w:t>991</w:t>
            </w:r>
          </w:p>
        </w:tc>
        <w:tc>
          <w:tcPr>
            <w:tcW w:w="1260" w:type="dxa"/>
            <w:tcBorders>
              <w:top w:val="single" w:sz="18" w:space="0" w:color="auto"/>
              <w:bottom w:val="single" w:sz="18" w:space="0" w:color="auto"/>
            </w:tcBorders>
            <w:shd w:val="clear" w:color="auto" w:fill="F2F2F2" w:themeFill="background1" w:themeFillShade="F2"/>
            <w:vAlign w:val="center"/>
          </w:tcPr>
          <w:p w:rsidR="00927EAC" w:rsidRPr="003D58BB" w:rsidRDefault="000C53F8" w:rsidP="009B7517">
            <w:pPr>
              <w:jc w:val="right"/>
              <w:rPr>
                <w:b/>
              </w:rPr>
            </w:pPr>
            <w:r>
              <w:rPr>
                <w:b/>
              </w:rPr>
              <w:t>3526</w:t>
            </w:r>
          </w:p>
        </w:tc>
        <w:tc>
          <w:tcPr>
            <w:tcW w:w="1260" w:type="dxa"/>
            <w:tcBorders>
              <w:top w:val="single" w:sz="18" w:space="0" w:color="auto"/>
              <w:bottom w:val="single" w:sz="18" w:space="0" w:color="auto"/>
              <w:right w:val="single" w:sz="18" w:space="0" w:color="auto"/>
            </w:tcBorders>
            <w:shd w:val="clear" w:color="auto" w:fill="F2F2F2" w:themeFill="background1" w:themeFillShade="F2"/>
            <w:vAlign w:val="center"/>
          </w:tcPr>
          <w:p w:rsidR="00927EAC" w:rsidRPr="003D58BB" w:rsidRDefault="000C53F8" w:rsidP="009B7517">
            <w:pPr>
              <w:jc w:val="right"/>
              <w:rPr>
                <w:b/>
              </w:rPr>
            </w:pPr>
            <w:r>
              <w:rPr>
                <w:b/>
              </w:rPr>
              <w:t>4576</w:t>
            </w:r>
          </w:p>
        </w:tc>
      </w:tr>
      <w:tr w:rsidR="009B7517" w:rsidRPr="003A462E" w:rsidTr="00563C45">
        <w:trPr>
          <w:trHeight w:hRule="exact" w:val="366"/>
          <w:tblHeader/>
          <w:jc w:val="center"/>
        </w:trPr>
        <w:tc>
          <w:tcPr>
            <w:tcW w:w="5572" w:type="dxa"/>
            <w:tcBorders>
              <w:top w:val="single" w:sz="18" w:space="0" w:color="auto"/>
            </w:tcBorders>
            <w:vAlign w:val="center"/>
          </w:tcPr>
          <w:p w:rsidR="009B7517" w:rsidRPr="003A462E" w:rsidRDefault="009B7517" w:rsidP="009B7517">
            <w:r w:rsidRPr="003A462E">
              <w:t xml:space="preserve">Degree-seeking, first-time </w:t>
            </w:r>
            <w:r>
              <w:t>graduate students</w:t>
            </w:r>
          </w:p>
        </w:tc>
        <w:tc>
          <w:tcPr>
            <w:tcW w:w="1170" w:type="dxa"/>
            <w:tcBorders>
              <w:top w:val="single" w:sz="18" w:space="0" w:color="auto"/>
            </w:tcBorders>
            <w:vAlign w:val="center"/>
          </w:tcPr>
          <w:p w:rsidR="009B7517" w:rsidRPr="003A462E" w:rsidRDefault="009B7517" w:rsidP="009B7517">
            <w:pPr>
              <w:jc w:val="right"/>
            </w:pPr>
            <w:r>
              <w:t>0</w:t>
            </w:r>
          </w:p>
        </w:tc>
        <w:tc>
          <w:tcPr>
            <w:tcW w:w="1260" w:type="dxa"/>
            <w:tcBorders>
              <w:top w:val="single" w:sz="18" w:space="0" w:color="auto"/>
            </w:tcBorders>
          </w:tcPr>
          <w:p w:rsidR="009B7517" w:rsidRDefault="009B7517" w:rsidP="009B7517">
            <w:pPr>
              <w:jc w:val="right"/>
            </w:pPr>
            <w:r w:rsidRPr="00D12D4E">
              <w:t>0</w:t>
            </w:r>
          </w:p>
        </w:tc>
        <w:tc>
          <w:tcPr>
            <w:tcW w:w="1260" w:type="dxa"/>
            <w:tcBorders>
              <w:top w:val="single" w:sz="18" w:space="0" w:color="auto"/>
            </w:tcBorders>
          </w:tcPr>
          <w:p w:rsidR="009B7517" w:rsidRDefault="009B7517" w:rsidP="009B7517">
            <w:pPr>
              <w:jc w:val="right"/>
            </w:pPr>
            <w:r w:rsidRPr="00D12D4E">
              <w:t>0</w:t>
            </w:r>
          </w:p>
        </w:tc>
        <w:tc>
          <w:tcPr>
            <w:tcW w:w="1260" w:type="dxa"/>
            <w:tcBorders>
              <w:top w:val="single" w:sz="18" w:space="0" w:color="auto"/>
            </w:tcBorders>
          </w:tcPr>
          <w:p w:rsidR="009B7517" w:rsidRDefault="009B7517" w:rsidP="009B7517">
            <w:pPr>
              <w:jc w:val="right"/>
            </w:pPr>
            <w:r w:rsidRPr="00D12D4E">
              <w:t>0</w:t>
            </w:r>
          </w:p>
        </w:tc>
      </w:tr>
      <w:tr w:rsidR="009B7517" w:rsidRPr="003A462E" w:rsidTr="00563C45">
        <w:trPr>
          <w:trHeight w:hRule="exact" w:val="348"/>
          <w:tblHeader/>
          <w:jc w:val="center"/>
        </w:trPr>
        <w:tc>
          <w:tcPr>
            <w:tcW w:w="5572" w:type="dxa"/>
            <w:vAlign w:val="center"/>
          </w:tcPr>
          <w:p w:rsidR="009B7517" w:rsidRPr="003A462E" w:rsidRDefault="009B7517" w:rsidP="009B7517">
            <w:r w:rsidRPr="003A462E">
              <w:t xml:space="preserve">All other degree-seeking </w:t>
            </w:r>
            <w:r>
              <w:t>graduate students</w:t>
            </w:r>
          </w:p>
        </w:tc>
        <w:tc>
          <w:tcPr>
            <w:tcW w:w="1170" w:type="dxa"/>
          </w:tcPr>
          <w:p w:rsidR="009B7517" w:rsidRDefault="009B7517" w:rsidP="009B7517">
            <w:pPr>
              <w:jc w:val="right"/>
            </w:pPr>
            <w:r w:rsidRPr="00ED2B13">
              <w:t>0</w:t>
            </w:r>
          </w:p>
        </w:tc>
        <w:tc>
          <w:tcPr>
            <w:tcW w:w="1260" w:type="dxa"/>
          </w:tcPr>
          <w:p w:rsidR="009B7517" w:rsidRDefault="009B7517" w:rsidP="009B7517">
            <w:pPr>
              <w:jc w:val="right"/>
            </w:pPr>
            <w:r w:rsidRPr="00ED2B13">
              <w:t>0</w:t>
            </w:r>
          </w:p>
        </w:tc>
        <w:tc>
          <w:tcPr>
            <w:tcW w:w="1260" w:type="dxa"/>
          </w:tcPr>
          <w:p w:rsidR="009B7517" w:rsidRDefault="009B7517" w:rsidP="009B7517">
            <w:pPr>
              <w:jc w:val="right"/>
            </w:pPr>
            <w:r w:rsidRPr="00ED2B13">
              <w:t>0</w:t>
            </w:r>
          </w:p>
        </w:tc>
        <w:tc>
          <w:tcPr>
            <w:tcW w:w="1260" w:type="dxa"/>
          </w:tcPr>
          <w:p w:rsidR="009B7517" w:rsidRDefault="009B7517" w:rsidP="009B7517">
            <w:pPr>
              <w:jc w:val="right"/>
            </w:pPr>
            <w:r w:rsidRPr="00ED2B13">
              <w:t>0</w:t>
            </w:r>
          </w:p>
        </w:tc>
      </w:tr>
      <w:tr w:rsidR="009B7517" w:rsidRPr="003A462E" w:rsidTr="00563C45">
        <w:trPr>
          <w:trHeight w:hRule="exact" w:val="366"/>
          <w:tblHeader/>
          <w:jc w:val="center"/>
        </w:trPr>
        <w:tc>
          <w:tcPr>
            <w:tcW w:w="5572" w:type="dxa"/>
            <w:tcBorders>
              <w:bottom w:val="single" w:sz="18" w:space="0" w:color="auto"/>
            </w:tcBorders>
            <w:vAlign w:val="center"/>
          </w:tcPr>
          <w:p w:rsidR="009B7517" w:rsidRPr="003A462E" w:rsidRDefault="009B7517" w:rsidP="009B7517">
            <w:r w:rsidRPr="003A462E">
              <w:t>All other gradu</w:t>
            </w:r>
            <w:r>
              <w:t>ate students enrolled in credit courses</w:t>
            </w:r>
          </w:p>
        </w:tc>
        <w:tc>
          <w:tcPr>
            <w:tcW w:w="1170" w:type="dxa"/>
            <w:tcBorders>
              <w:bottom w:val="single" w:sz="18" w:space="0" w:color="auto"/>
            </w:tcBorders>
          </w:tcPr>
          <w:p w:rsidR="009B7517" w:rsidRDefault="009B7517" w:rsidP="009B7517">
            <w:pPr>
              <w:jc w:val="right"/>
            </w:pPr>
            <w:r w:rsidRPr="00ED2B13">
              <w:t>0</w:t>
            </w:r>
          </w:p>
        </w:tc>
        <w:tc>
          <w:tcPr>
            <w:tcW w:w="1260" w:type="dxa"/>
            <w:tcBorders>
              <w:bottom w:val="single" w:sz="18" w:space="0" w:color="auto"/>
            </w:tcBorders>
          </w:tcPr>
          <w:p w:rsidR="009B7517" w:rsidRDefault="009B7517" w:rsidP="009B7517">
            <w:pPr>
              <w:jc w:val="right"/>
            </w:pPr>
            <w:r w:rsidRPr="00ED2B13">
              <w:t>0</w:t>
            </w:r>
          </w:p>
        </w:tc>
        <w:tc>
          <w:tcPr>
            <w:tcW w:w="1260" w:type="dxa"/>
            <w:tcBorders>
              <w:bottom w:val="single" w:sz="18" w:space="0" w:color="auto"/>
            </w:tcBorders>
          </w:tcPr>
          <w:p w:rsidR="009B7517" w:rsidRDefault="009B7517" w:rsidP="009B7517">
            <w:pPr>
              <w:jc w:val="right"/>
            </w:pPr>
            <w:r w:rsidRPr="00ED2B13">
              <w:t>0</w:t>
            </w:r>
          </w:p>
        </w:tc>
        <w:tc>
          <w:tcPr>
            <w:tcW w:w="1260" w:type="dxa"/>
            <w:tcBorders>
              <w:bottom w:val="single" w:sz="18" w:space="0" w:color="auto"/>
            </w:tcBorders>
          </w:tcPr>
          <w:p w:rsidR="009B7517" w:rsidRDefault="009B7517" w:rsidP="009B7517">
            <w:pPr>
              <w:jc w:val="right"/>
            </w:pPr>
            <w:r w:rsidRPr="00ED2B13">
              <w:t>0</w:t>
            </w:r>
          </w:p>
        </w:tc>
      </w:tr>
      <w:tr w:rsidR="009B7517" w:rsidRPr="003A462E" w:rsidTr="00563C45">
        <w:trPr>
          <w:trHeight w:hRule="exact" w:val="368"/>
          <w:tblHeader/>
          <w:jc w:val="center"/>
        </w:trPr>
        <w:tc>
          <w:tcPr>
            <w:tcW w:w="5572" w:type="dxa"/>
            <w:tcBorders>
              <w:top w:val="single" w:sz="18" w:space="0" w:color="auto"/>
              <w:left w:val="single" w:sz="18" w:space="0" w:color="auto"/>
              <w:bottom w:val="single" w:sz="18" w:space="0" w:color="auto"/>
            </w:tcBorders>
            <w:shd w:val="clear" w:color="auto" w:fill="F2F2F2" w:themeFill="background1" w:themeFillShade="F2"/>
            <w:vAlign w:val="center"/>
          </w:tcPr>
          <w:p w:rsidR="009B7517" w:rsidRPr="003D58BB" w:rsidRDefault="009B7517" w:rsidP="009B7517">
            <w:pPr>
              <w:rPr>
                <w:b/>
              </w:rPr>
            </w:pPr>
            <w:r w:rsidRPr="003D58BB">
              <w:rPr>
                <w:b/>
              </w:rPr>
              <w:t>Total graduate students</w:t>
            </w:r>
          </w:p>
        </w:tc>
        <w:tc>
          <w:tcPr>
            <w:tcW w:w="1170" w:type="dxa"/>
            <w:tcBorders>
              <w:top w:val="single" w:sz="18" w:space="0" w:color="auto"/>
              <w:bottom w:val="single" w:sz="18" w:space="0" w:color="auto"/>
            </w:tcBorders>
            <w:shd w:val="clear" w:color="auto" w:fill="F2F2F2" w:themeFill="background1" w:themeFillShade="F2"/>
          </w:tcPr>
          <w:p w:rsidR="009B7517" w:rsidRPr="003D58BB" w:rsidRDefault="009B7517" w:rsidP="009B7517">
            <w:pPr>
              <w:jc w:val="right"/>
              <w:rPr>
                <w:b/>
              </w:rPr>
            </w:pPr>
            <w:r w:rsidRPr="003D58BB">
              <w:rPr>
                <w:b/>
              </w:rPr>
              <w:t>0</w:t>
            </w:r>
          </w:p>
        </w:tc>
        <w:tc>
          <w:tcPr>
            <w:tcW w:w="1260" w:type="dxa"/>
            <w:tcBorders>
              <w:top w:val="single" w:sz="18" w:space="0" w:color="auto"/>
              <w:bottom w:val="single" w:sz="18" w:space="0" w:color="auto"/>
            </w:tcBorders>
            <w:shd w:val="clear" w:color="auto" w:fill="F2F2F2" w:themeFill="background1" w:themeFillShade="F2"/>
          </w:tcPr>
          <w:p w:rsidR="009B7517" w:rsidRPr="003D58BB" w:rsidRDefault="009B7517" w:rsidP="009B7517">
            <w:pPr>
              <w:jc w:val="right"/>
              <w:rPr>
                <w:b/>
              </w:rPr>
            </w:pPr>
            <w:r w:rsidRPr="003D58BB">
              <w:rPr>
                <w:b/>
              </w:rPr>
              <w:t>0</w:t>
            </w:r>
          </w:p>
        </w:tc>
        <w:tc>
          <w:tcPr>
            <w:tcW w:w="1260" w:type="dxa"/>
            <w:tcBorders>
              <w:top w:val="single" w:sz="18" w:space="0" w:color="auto"/>
              <w:bottom w:val="single" w:sz="18" w:space="0" w:color="auto"/>
            </w:tcBorders>
            <w:shd w:val="clear" w:color="auto" w:fill="F2F2F2" w:themeFill="background1" w:themeFillShade="F2"/>
          </w:tcPr>
          <w:p w:rsidR="009B7517" w:rsidRPr="003D58BB" w:rsidRDefault="009B7517" w:rsidP="009B7517">
            <w:pPr>
              <w:jc w:val="right"/>
              <w:rPr>
                <w:b/>
              </w:rPr>
            </w:pPr>
            <w:r w:rsidRPr="003D58BB">
              <w:rPr>
                <w:b/>
              </w:rPr>
              <w:t>0</w:t>
            </w:r>
          </w:p>
        </w:tc>
        <w:tc>
          <w:tcPr>
            <w:tcW w:w="1260" w:type="dxa"/>
            <w:tcBorders>
              <w:top w:val="single" w:sz="18" w:space="0" w:color="auto"/>
              <w:bottom w:val="single" w:sz="18" w:space="0" w:color="auto"/>
              <w:right w:val="single" w:sz="18" w:space="0" w:color="auto"/>
            </w:tcBorders>
            <w:shd w:val="clear" w:color="auto" w:fill="F2F2F2" w:themeFill="background1" w:themeFillShade="F2"/>
          </w:tcPr>
          <w:p w:rsidR="009B7517" w:rsidRPr="003D58BB" w:rsidRDefault="009B7517" w:rsidP="009B7517">
            <w:pPr>
              <w:jc w:val="right"/>
              <w:rPr>
                <w:b/>
              </w:rPr>
            </w:pPr>
            <w:r w:rsidRPr="003D58BB">
              <w:rPr>
                <w:b/>
              </w:rPr>
              <w:t>0</w:t>
            </w:r>
          </w:p>
        </w:tc>
      </w:tr>
    </w:tbl>
    <w:p w:rsidR="00927EAC" w:rsidRDefault="00927EAC" w:rsidP="00327C80"/>
    <w:p w:rsidR="00902053" w:rsidRDefault="00902053" w:rsidP="00327C80">
      <w:r>
        <w:t xml:space="preserve">Total all undergraduate students:  </w:t>
      </w:r>
      <w:r w:rsidR="000C53F8">
        <w:t>9,962</w:t>
      </w:r>
    </w:p>
    <w:p w:rsidR="00902053" w:rsidRDefault="00902053" w:rsidP="00327C80">
      <w:r>
        <w:t>Total all graduate students:  0</w:t>
      </w:r>
    </w:p>
    <w:p w:rsidR="00902053" w:rsidRDefault="00902053" w:rsidP="00327C80">
      <w:r>
        <w:t xml:space="preserve">GRAND TOTAL ALL STUDENTS:  </w:t>
      </w:r>
      <w:r w:rsidR="000C53F8">
        <w:t>9,962</w:t>
      </w:r>
    </w:p>
    <w:p w:rsidR="00902053" w:rsidRPr="003A462E" w:rsidRDefault="00902053" w:rsidP="00327C80"/>
    <w:p w:rsidR="00A23EF3" w:rsidRDefault="00927EAC" w:rsidP="007C44DE">
      <w:pPr>
        <w:spacing w:after="80"/>
        <w:rPr>
          <w:rStyle w:val="Heading3Char"/>
        </w:rPr>
      </w:pPr>
      <w:r w:rsidRPr="00A23EF3">
        <w:rPr>
          <w:rStyle w:val="Heading3Char"/>
        </w:rPr>
        <w:t xml:space="preserve">B2. </w:t>
      </w:r>
      <w:bookmarkStart w:id="1" w:name="OLE_LINK6"/>
      <w:bookmarkStart w:id="2" w:name="OLE_LINK7"/>
      <w:r w:rsidR="009008C8" w:rsidRPr="00A23EF3">
        <w:rPr>
          <w:rStyle w:val="Heading3Char"/>
        </w:rPr>
        <w:t>Enrollment by Racial/Ethnic Category</w:t>
      </w:r>
      <w:bookmarkEnd w:id="1"/>
      <w:bookmarkEnd w:id="2"/>
    </w:p>
    <w:p w:rsidR="00563C45" w:rsidRPr="009523CB" w:rsidRDefault="009008C8" w:rsidP="00327C80">
      <w:r w:rsidRPr="009523CB">
        <w:t xml:space="preserve">Provide numbers of undergraduate students for each of the following categories as of the institution’s official fall reporting date or as of October 15, </w:t>
      </w:r>
      <w:r w:rsidR="009F16EE">
        <w:t>2018</w:t>
      </w:r>
      <w:r w:rsidRPr="009523CB">
        <w:t xml:space="preserve">. Include international students only in the category "Nonresident aliens." Complete the “Total Undergraduates” column only if you cannot provide data for the first two columns. Report as your institution reports to IPEDS: </w:t>
      </w:r>
      <w:r w:rsidR="00A23EF3">
        <w:t xml:space="preserve"> P</w:t>
      </w:r>
      <w:r w:rsidRPr="009523CB">
        <w:t>ersons who are Hispanic should be reported only on the Hispanic line, not under any race, and persons who are non-Hispanic</w:t>
      </w:r>
      <w:r w:rsidR="00A23EF3">
        <w:t>,</w:t>
      </w:r>
      <w:r w:rsidRPr="009523CB">
        <w:t xml:space="preserve"> multi-racial</w:t>
      </w:r>
      <w:r w:rsidR="00F41E62">
        <w:t xml:space="preserve"> should be reported only under ‘Two or more races’.</w:t>
      </w:r>
      <w:r w:rsidRPr="009523CB">
        <w:t xml:space="preserve">   </w:t>
      </w:r>
    </w:p>
    <w:p w:rsidR="00927EAC" w:rsidRPr="009523CB" w:rsidRDefault="00927EAC" w:rsidP="00327C80"/>
    <w:tbl>
      <w:tblPr>
        <w:tblW w:w="107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20" w:firstRow="1" w:lastRow="0" w:firstColumn="0" w:lastColumn="0" w:noHBand="0" w:noVBand="0"/>
      </w:tblPr>
      <w:tblGrid>
        <w:gridCol w:w="5212"/>
        <w:gridCol w:w="1710"/>
        <w:gridCol w:w="1980"/>
        <w:gridCol w:w="1890"/>
      </w:tblGrid>
      <w:tr w:rsidR="009008C8" w:rsidRPr="009523CB" w:rsidTr="00563C45">
        <w:trPr>
          <w:tblHeader/>
        </w:trPr>
        <w:tc>
          <w:tcPr>
            <w:tcW w:w="5212" w:type="dxa"/>
            <w:shd w:val="pct10" w:color="auto" w:fill="auto"/>
            <w:vAlign w:val="center"/>
          </w:tcPr>
          <w:p w:rsidR="009008C8" w:rsidRPr="003D58BB" w:rsidRDefault="00902053" w:rsidP="00902053">
            <w:pPr>
              <w:jc w:val="center"/>
              <w:rPr>
                <w:b/>
              </w:rPr>
            </w:pPr>
            <w:r w:rsidRPr="003D58BB">
              <w:rPr>
                <w:b/>
              </w:rPr>
              <w:t>IPEDS Race/ Ethnic Category</w:t>
            </w:r>
          </w:p>
        </w:tc>
        <w:tc>
          <w:tcPr>
            <w:tcW w:w="1710" w:type="dxa"/>
            <w:shd w:val="pct10" w:color="auto" w:fill="auto"/>
            <w:vAlign w:val="center"/>
          </w:tcPr>
          <w:p w:rsidR="009008C8" w:rsidRPr="003D58BB" w:rsidRDefault="009008C8" w:rsidP="00295223">
            <w:pPr>
              <w:jc w:val="center"/>
              <w:rPr>
                <w:b/>
              </w:rPr>
            </w:pPr>
            <w:r w:rsidRPr="003D58BB">
              <w:rPr>
                <w:b/>
              </w:rPr>
              <w:t>Degree-seeking</w:t>
            </w:r>
            <w:r w:rsidR="00295223" w:rsidRPr="003D58BB">
              <w:rPr>
                <w:b/>
              </w:rPr>
              <w:t>,</w:t>
            </w:r>
          </w:p>
          <w:p w:rsidR="00295223" w:rsidRPr="003D58BB" w:rsidRDefault="00295223" w:rsidP="00295223">
            <w:pPr>
              <w:jc w:val="center"/>
              <w:rPr>
                <w:b/>
              </w:rPr>
            </w:pPr>
            <w:r w:rsidRPr="003D58BB">
              <w:rPr>
                <w:b/>
              </w:rPr>
              <w:t>First-time,</w:t>
            </w:r>
          </w:p>
          <w:p w:rsidR="009008C8" w:rsidRPr="003D58BB" w:rsidRDefault="003D58BB" w:rsidP="00295223">
            <w:pPr>
              <w:jc w:val="center"/>
              <w:rPr>
                <w:b/>
              </w:rPr>
            </w:pPr>
            <w:r>
              <w:rPr>
                <w:b/>
              </w:rPr>
              <w:t>First-y</w:t>
            </w:r>
            <w:r w:rsidR="009008C8" w:rsidRPr="003D58BB">
              <w:rPr>
                <w:b/>
              </w:rPr>
              <w:t>ear</w:t>
            </w:r>
            <w:r>
              <w:rPr>
                <w:b/>
              </w:rPr>
              <w:t xml:space="preserve"> u</w:t>
            </w:r>
            <w:r w:rsidR="00295223" w:rsidRPr="003D58BB">
              <w:rPr>
                <w:b/>
              </w:rPr>
              <w:t>ndergraduates</w:t>
            </w:r>
          </w:p>
        </w:tc>
        <w:tc>
          <w:tcPr>
            <w:tcW w:w="1980" w:type="dxa"/>
            <w:shd w:val="pct10" w:color="auto" w:fill="auto"/>
            <w:vAlign w:val="center"/>
          </w:tcPr>
          <w:p w:rsidR="009008C8" w:rsidRPr="003D58BB" w:rsidRDefault="003D58BB" w:rsidP="00295223">
            <w:pPr>
              <w:jc w:val="center"/>
              <w:rPr>
                <w:b/>
              </w:rPr>
            </w:pPr>
            <w:r>
              <w:rPr>
                <w:b/>
              </w:rPr>
              <w:t>All degree-seeking u</w:t>
            </w:r>
            <w:r w:rsidR="009008C8" w:rsidRPr="003D58BB">
              <w:rPr>
                <w:b/>
              </w:rPr>
              <w:t xml:space="preserve">ndergraduates </w:t>
            </w:r>
            <w:r>
              <w:rPr>
                <w:b/>
              </w:rPr>
              <w:t>(include F</w:t>
            </w:r>
            <w:r w:rsidR="009008C8" w:rsidRPr="003D58BB">
              <w:rPr>
                <w:b/>
              </w:rPr>
              <w:t>irst-time</w:t>
            </w:r>
            <w:r>
              <w:rPr>
                <w:b/>
              </w:rPr>
              <w:t>,</w:t>
            </w:r>
          </w:p>
          <w:p w:rsidR="009008C8" w:rsidRPr="003D58BB" w:rsidRDefault="003D58BB" w:rsidP="00295223">
            <w:pPr>
              <w:jc w:val="center"/>
              <w:rPr>
                <w:b/>
              </w:rPr>
            </w:pPr>
            <w:r>
              <w:rPr>
                <w:b/>
              </w:rPr>
              <w:t>F</w:t>
            </w:r>
            <w:r w:rsidR="009008C8" w:rsidRPr="003D58BB">
              <w:rPr>
                <w:b/>
              </w:rPr>
              <w:t>irst-year)</w:t>
            </w:r>
          </w:p>
        </w:tc>
        <w:tc>
          <w:tcPr>
            <w:tcW w:w="1890" w:type="dxa"/>
            <w:shd w:val="pct10" w:color="auto" w:fill="auto"/>
            <w:vAlign w:val="center"/>
          </w:tcPr>
          <w:p w:rsidR="009008C8" w:rsidRPr="003D58BB" w:rsidRDefault="009008C8" w:rsidP="00295223">
            <w:pPr>
              <w:jc w:val="center"/>
              <w:rPr>
                <w:b/>
              </w:rPr>
            </w:pPr>
            <w:r w:rsidRPr="003D58BB">
              <w:rPr>
                <w:b/>
              </w:rPr>
              <w:t>Total</w:t>
            </w:r>
          </w:p>
          <w:p w:rsidR="009008C8" w:rsidRPr="003D58BB" w:rsidRDefault="003D58BB" w:rsidP="00295223">
            <w:pPr>
              <w:jc w:val="center"/>
              <w:rPr>
                <w:b/>
              </w:rPr>
            </w:pPr>
            <w:r>
              <w:rPr>
                <w:b/>
              </w:rPr>
              <w:t>u</w:t>
            </w:r>
            <w:r w:rsidR="009008C8" w:rsidRPr="003D58BB">
              <w:rPr>
                <w:b/>
              </w:rPr>
              <w:t>ndergraduates</w:t>
            </w:r>
          </w:p>
          <w:p w:rsidR="009008C8" w:rsidRPr="003D58BB" w:rsidRDefault="009008C8" w:rsidP="00295223">
            <w:pPr>
              <w:jc w:val="center"/>
              <w:rPr>
                <w:b/>
              </w:rPr>
            </w:pPr>
            <w:r w:rsidRPr="003D58BB">
              <w:rPr>
                <w:b/>
              </w:rPr>
              <w:t>(degree- and non-degree-seeking)</w:t>
            </w:r>
          </w:p>
        </w:tc>
      </w:tr>
      <w:tr w:rsidR="004E35A3" w:rsidRPr="009523CB" w:rsidTr="00563C45">
        <w:trPr>
          <w:trHeight w:val="363"/>
        </w:trPr>
        <w:tc>
          <w:tcPr>
            <w:tcW w:w="5212" w:type="dxa"/>
            <w:vAlign w:val="center"/>
          </w:tcPr>
          <w:p w:rsidR="004E35A3" w:rsidRPr="009523CB" w:rsidRDefault="004E35A3" w:rsidP="004E35A3">
            <w:r>
              <w:t>Nonresident aliens</w:t>
            </w:r>
          </w:p>
        </w:tc>
        <w:tc>
          <w:tcPr>
            <w:tcW w:w="1710" w:type="dxa"/>
            <w:tcBorders>
              <w:top w:val="nil"/>
            </w:tcBorders>
            <w:vAlign w:val="center"/>
          </w:tcPr>
          <w:p w:rsidR="00902053" w:rsidRPr="009523CB" w:rsidRDefault="009F16EE" w:rsidP="00902053">
            <w:pPr>
              <w:jc w:val="right"/>
            </w:pPr>
            <w:r>
              <w:t>18</w:t>
            </w:r>
          </w:p>
        </w:tc>
        <w:tc>
          <w:tcPr>
            <w:tcW w:w="1980" w:type="dxa"/>
            <w:tcBorders>
              <w:top w:val="nil"/>
            </w:tcBorders>
            <w:vAlign w:val="center"/>
          </w:tcPr>
          <w:p w:rsidR="004E35A3" w:rsidRPr="009523CB" w:rsidRDefault="009F16EE" w:rsidP="00902053">
            <w:pPr>
              <w:jc w:val="right"/>
            </w:pPr>
            <w:r>
              <w:t>105</w:t>
            </w:r>
          </w:p>
        </w:tc>
        <w:tc>
          <w:tcPr>
            <w:tcW w:w="1890" w:type="dxa"/>
            <w:tcBorders>
              <w:top w:val="nil"/>
            </w:tcBorders>
            <w:vAlign w:val="center"/>
          </w:tcPr>
          <w:p w:rsidR="004E35A3" w:rsidRPr="009523CB" w:rsidRDefault="009F16EE" w:rsidP="00902053">
            <w:pPr>
              <w:jc w:val="right"/>
            </w:pPr>
            <w:r>
              <w:t>125</w:t>
            </w:r>
          </w:p>
        </w:tc>
      </w:tr>
      <w:tr w:rsidR="004E35A3" w:rsidRPr="009523CB" w:rsidTr="00563C45">
        <w:trPr>
          <w:trHeight w:hRule="exact" w:val="384"/>
        </w:trPr>
        <w:tc>
          <w:tcPr>
            <w:tcW w:w="5212" w:type="dxa"/>
            <w:vAlign w:val="center"/>
          </w:tcPr>
          <w:p w:rsidR="004E35A3" w:rsidRPr="009523CB" w:rsidRDefault="004E35A3" w:rsidP="004E35A3">
            <w:r w:rsidRPr="009523CB">
              <w:t>Hispanic/</w:t>
            </w:r>
            <w:r>
              <w:t xml:space="preserve"> </w:t>
            </w:r>
            <w:r w:rsidRPr="009523CB">
              <w:t>Latino</w:t>
            </w:r>
          </w:p>
        </w:tc>
        <w:tc>
          <w:tcPr>
            <w:tcW w:w="1710" w:type="dxa"/>
            <w:vAlign w:val="center"/>
          </w:tcPr>
          <w:p w:rsidR="004E35A3" w:rsidRPr="009523CB" w:rsidRDefault="009F16EE" w:rsidP="00902053">
            <w:pPr>
              <w:jc w:val="right"/>
            </w:pPr>
            <w:r>
              <w:t>177</w:t>
            </w:r>
          </w:p>
        </w:tc>
        <w:tc>
          <w:tcPr>
            <w:tcW w:w="1980" w:type="dxa"/>
            <w:vAlign w:val="center"/>
          </w:tcPr>
          <w:p w:rsidR="004E35A3" w:rsidRPr="009523CB" w:rsidRDefault="009F16EE" w:rsidP="00902053">
            <w:pPr>
              <w:jc w:val="right"/>
            </w:pPr>
            <w:r>
              <w:t>1110</w:t>
            </w:r>
          </w:p>
        </w:tc>
        <w:tc>
          <w:tcPr>
            <w:tcW w:w="1890" w:type="dxa"/>
            <w:vAlign w:val="center"/>
          </w:tcPr>
          <w:p w:rsidR="004E35A3" w:rsidRPr="009523CB" w:rsidRDefault="009F16EE" w:rsidP="00902053">
            <w:pPr>
              <w:jc w:val="right"/>
            </w:pPr>
            <w:r>
              <w:t>1356</w:t>
            </w:r>
          </w:p>
        </w:tc>
      </w:tr>
      <w:tr w:rsidR="004E35A3" w:rsidRPr="009523CB" w:rsidTr="00563C45">
        <w:trPr>
          <w:trHeight w:hRule="exact" w:val="366"/>
        </w:trPr>
        <w:tc>
          <w:tcPr>
            <w:tcW w:w="5212" w:type="dxa"/>
            <w:vAlign w:val="center"/>
          </w:tcPr>
          <w:p w:rsidR="004E35A3" w:rsidRPr="009523CB" w:rsidRDefault="004E35A3" w:rsidP="004E35A3">
            <w:r>
              <w:t>Black or African American, non-Hispanic</w:t>
            </w:r>
          </w:p>
        </w:tc>
        <w:tc>
          <w:tcPr>
            <w:tcW w:w="1710" w:type="dxa"/>
            <w:vAlign w:val="center"/>
          </w:tcPr>
          <w:p w:rsidR="004E35A3" w:rsidRPr="009523CB" w:rsidRDefault="009F16EE" w:rsidP="00902053">
            <w:pPr>
              <w:jc w:val="right"/>
            </w:pPr>
            <w:r>
              <w:t>31</w:t>
            </w:r>
          </w:p>
        </w:tc>
        <w:tc>
          <w:tcPr>
            <w:tcW w:w="1980" w:type="dxa"/>
            <w:vAlign w:val="center"/>
          </w:tcPr>
          <w:p w:rsidR="004E35A3" w:rsidRPr="009523CB" w:rsidRDefault="009F16EE" w:rsidP="00902053">
            <w:pPr>
              <w:jc w:val="right"/>
            </w:pPr>
            <w:r>
              <w:t>223</w:t>
            </w:r>
          </w:p>
        </w:tc>
        <w:tc>
          <w:tcPr>
            <w:tcW w:w="1890" w:type="dxa"/>
            <w:vAlign w:val="center"/>
          </w:tcPr>
          <w:p w:rsidR="004E35A3" w:rsidRPr="009523CB" w:rsidRDefault="009F16EE" w:rsidP="00902053">
            <w:pPr>
              <w:jc w:val="right"/>
            </w:pPr>
            <w:r>
              <w:t>240</w:t>
            </w:r>
          </w:p>
        </w:tc>
      </w:tr>
      <w:tr w:rsidR="004E35A3" w:rsidRPr="009523CB" w:rsidTr="00563C45">
        <w:trPr>
          <w:trHeight w:hRule="exact" w:val="348"/>
        </w:trPr>
        <w:tc>
          <w:tcPr>
            <w:tcW w:w="5212" w:type="dxa"/>
            <w:vAlign w:val="center"/>
          </w:tcPr>
          <w:p w:rsidR="004E35A3" w:rsidRPr="009523CB" w:rsidRDefault="004E35A3" w:rsidP="004E35A3">
            <w:r>
              <w:t>White, non-Hispanic</w:t>
            </w:r>
          </w:p>
        </w:tc>
        <w:tc>
          <w:tcPr>
            <w:tcW w:w="1710" w:type="dxa"/>
            <w:vAlign w:val="center"/>
          </w:tcPr>
          <w:p w:rsidR="004E35A3" w:rsidRPr="009523CB" w:rsidRDefault="009F16EE" w:rsidP="00902053">
            <w:pPr>
              <w:jc w:val="right"/>
            </w:pPr>
            <w:r>
              <w:t>608</w:t>
            </w:r>
          </w:p>
        </w:tc>
        <w:tc>
          <w:tcPr>
            <w:tcW w:w="1980" w:type="dxa"/>
            <w:vAlign w:val="center"/>
          </w:tcPr>
          <w:p w:rsidR="004E35A3" w:rsidRPr="009523CB" w:rsidRDefault="009F16EE" w:rsidP="00902053">
            <w:pPr>
              <w:jc w:val="right"/>
            </w:pPr>
            <w:r>
              <w:t>4872</w:t>
            </w:r>
          </w:p>
        </w:tc>
        <w:tc>
          <w:tcPr>
            <w:tcW w:w="1890" w:type="dxa"/>
            <w:vAlign w:val="center"/>
          </w:tcPr>
          <w:p w:rsidR="004E35A3" w:rsidRPr="009523CB" w:rsidRDefault="009F16EE" w:rsidP="00902053">
            <w:pPr>
              <w:jc w:val="right"/>
            </w:pPr>
            <w:r>
              <w:t>6534</w:t>
            </w:r>
          </w:p>
        </w:tc>
      </w:tr>
      <w:tr w:rsidR="004E35A3" w:rsidRPr="009523CB" w:rsidTr="00563C45">
        <w:trPr>
          <w:trHeight w:hRule="exact" w:val="366"/>
        </w:trPr>
        <w:tc>
          <w:tcPr>
            <w:tcW w:w="5212" w:type="dxa"/>
            <w:vAlign w:val="center"/>
          </w:tcPr>
          <w:p w:rsidR="004E35A3" w:rsidRPr="009523CB" w:rsidRDefault="004E35A3" w:rsidP="004E35A3">
            <w:r>
              <w:t>American Indian or Alaska Native, non-Hispanic</w:t>
            </w:r>
          </w:p>
        </w:tc>
        <w:tc>
          <w:tcPr>
            <w:tcW w:w="1710" w:type="dxa"/>
            <w:vAlign w:val="center"/>
          </w:tcPr>
          <w:p w:rsidR="004E35A3" w:rsidRPr="009523CB" w:rsidRDefault="009F16EE" w:rsidP="00902053">
            <w:pPr>
              <w:jc w:val="right"/>
            </w:pPr>
            <w:r>
              <w:t>2</w:t>
            </w:r>
          </w:p>
        </w:tc>
        <w:tc>
          <w:tcPr>
            <w:tcW w:w="1980" w:type="dxa"/>
            <w:vAlign w:val="center"/>
          </w:tcPr>
          <w:p w:rsidR="004E35A3" w:rsidRPr="009523CB" w:rsidRDefault="009F16EE" w:rsidP="00902053">
            <w:pPr>
              <w:jc w:val="right"/>
            </w:pPr>
            <w:r>
              <w:t>38</w:t>
            </w:r>
          </w:p>
        </w:tc>
        <w:tc>
          <w:tcPr>
            <w:tcW w:w="1890" w:type="dxa"/>
            <w:vAlign w:val="center"/>
          </w:tcPr>
          <w:p w:rsidR="004E35A3" w:rsidRPr="009523CB" w:rsidRDefault="009F16EE" w:rsidP="00902053">
            <w:pPr>
              <w:jc w:val="right"/>
            </w:pPr>
            <w:r>
              <w:t>43</w:t>
            </w:r>
          </w:p>
        </w:tc>
      </w:tr>
      <w:tr w:rsidR="004E35A3" w:rsidRPr="009523CB" w:rsidTr="00563C45">
        <w:trPr>
          <w:trHeight w:hRule="exact" w:val="366"/>
        </w:trPr>
        <w:tc>
          <w:tcPr>
            <w:tcW w:w="5212" w:type="dxa"/>
            <w:vAlign w:val="center"/>
          </w:tcPr>
          <w:p w:rsidR="004E35A3" w:rsidRDefault="004E35A3" w:rsidP="004E35A3">
            <w:r>
              <w:t>Asian, non-Hispanic</w:t>
            </w:r>
          </w:p>
        </w:tc>
        <w:tc>
          <w:tcPr>
            <w:tcW w:w="1710" w:type="dxa"/>
            <w:vAlign w:val="center"/>
          </w:tcPr>
          <w:p w:rsidR="004E35A3" w:rsidRPr="009523CB" w:rsidRDefault="009F16EE" w:rsidP="00902053">
            <w:pPr>
              <w:jc w:val="right"/>
            </w:pPr>
            <w:r>
              <w:t>43</w:t>
            </w:r>
          </w:p>
        </w:tc>
        <w:tc>
          <w:tcPr>
            <w:tcW w:w="1980" w:type="dxa"/>
            <w:vAlign w:val="center"/>
          </w:tcPr>
          <w:p w:rsidR="004E35A3" w:rsidRPr="009523CB" w:rsidRDefault="009F16EE" w:rsidP="00902053">
            <w:pPr>
              <w:jc w:val="right"/>
            </w:pPr>
            <w:r>
              <w:t>259</w:t>
            </w:r>
          </w:p>
        </w:tc>
        <w:tc>
          <w:tcPr>
            <w:tcW w:w="1890" w:type="dxa"/>
            <w:vAlign w:val="center"/>
          </w:tcPr>
          <w:p w:rsidR="004E35A3" w:rsidRPr="009523CB" w:rsidRDefault="009F16EE" w:rsidP="00902053">
            <w:pPr>
              <w:jc w:val="right"/>
            </w:pPr>
            <w:r>
              <w:t>353</w:t>
            </w:r>
          </w:p>
        </w:tc>
      </w:tr>
      <w:tr w:rsidR="004E35A3" w:rsidRPr="009523CB" w:rsidTr="00563C45">
        <w:trPr>
          <w:trHeight w:hRule="exact" w:val="429"/>
        </w:trPr>
        <w:tc>
          <w:tcPr>
            <w:tcW w:w="5212" w:type="dxa"/>
            <w:vAlign w:val="center"/>
          </w:tcPr>
          <w:p w:rsidR="004E35A3" w:rsidRDefault="004E35A3" w:rsidP="004E35A3">
            <w:r>
              <w:t>Native Hawaiian or other Pacific Islander, non-Hispanic</w:t>
            </w:r>
          </w:p>
        </w:tc>
        <w:tc>
          <w:tcPr>
            <w:tcW w:w="1710" w:type="dxa"/>
            <w:vAlign w:val="center"/>
          </w:tcPr>
          <w:p w:rsidR="004E35A3" w:rsidRPr="009523CB" w:rsidRDefault="009F16EE" w:rsidP="00902053">
            <w:pPr>
              <w:jc w:val="right"/>
            </w:pPr>
            <w:r>
              <w:t>4</w:t>
            </w:r>
          </w:p>
        </w:tc>
        <w:tc>
          <w:tcPr>
            <w:tcW w:w="1980" w:type="dxa"/>
            <w:vAlign w:val="center"/>
          </w:tcPr>
          <w:p w:rsidR="004E35A3" w:rsidRPr="009523CB" w:rsidRDefault="009F16EE" w:rsidP="00902053">
            <w:pPr>
              <w:jc w:val="right"/>
            </w:pPr>
            <w:r>
              <w:t>22</w:t>
            </w:r>
          </w:p>
        </w:tc>
        <w:tc>
          <w:tcPr>
            <w:tcW w:w="1890" w:type="dxa"/>
            <w:vAlign w:val="center"/>
          </w:tcPr>
          <w:p w:rsidR="004E35A3" w:rsidRPr="009523CB" w:rsidRDefault="009F16EE" w:rsidP="00902053">
            <w:pPr>
              <w:jc w:val="right"/>
            </w:pPr>
            <w:r>
              <w:t>25</w:t>
            </w:r>
          </w:p>
        </w:tc>
      </w:tr>
      <w:tr w:rsidR="004E35A3" w:rsidRPr="009523CB" w:rsidTr="00563C45">
        <w:trPr>
          <w:trHeight w:hRule="exact" w:val="366"/>
        </w:trPr>
        <w:tc>
          <w:tcPr>
            <w:tcW w:w="5212" w:type="dxa"/>
            <w:vAlign w:val="center"/>
          </w:tcPr>
          <w:p w:rsidR="004E35A3" w:rsidRDefault="004E35A3" w:rsidP="004E35A3">
            <w:r>
              <w:t>Two or more races, non-Hispanic</w:t>
            </w:r>
          </w:p>
        </w:tc>
        <w:tc>
          <w:tcPr>
            <w:tcW w:w="1710" w:type="dxa"/>
            <w:vAlign w:val="center"/>
          </w:tcPr>
          <w:p w:rsidR="004E35A3" w:rsidRPr="009523CB" w:rsidRDefault="009F16EE" w:rsidP="00902053">
            <w:pPr>
              <w:jc w:val="right"/>
            </w:pPr>
            <w:r>
              <w:t>48</w:t>
            </w:r>
          </w:p>
        </w:tc>
        <w:tc>
          <w:tcPr>
            <w:tcW w:w="1980" w:type="dxa"/>
            <w:vAlign w:val="center"/>
          </w:tcPr>
          <w:p w:rsidR="004E35A3" w:rsidRPr="009523CB" w:rsidRDefault="009F16EE" w:rsidP="00902053">
            <w:pPr>
              <w:jc w:val="right"/>
            </w:pPr>
            <w:r>
              <w:t>327</w:t>
            </w:r>
          </w:p>
        </w:tc>
        <w:tc>
          <w:tcPr>
            <w:tcW w:w="1890" w:type="dxa"/>
            <w:vAlign w:val="center"/>
          </w:tcPr>
          <w:p w:rsidR="004E35A3" w:rsidRPr="009523CB" w:rsidRDefault="009F16EE" w:rsidP="00902053">
            <w:pPr>
              <w:jc w:val="right"/>
            </w:pPr>
            <w:r>
              <w:t>414</w:t>
            </w:r>
          </w:p>
        </w:tc>
      </w:tr>
      <w:tr w:rsidR="004E35A3" w:rsidRPr="009523CB" w:rsidTr="00563C45">
        <w:trPr>
          <w:trHeight w:hRule="exact" w:val="348"/>
        </w:trPr>
        <w:tc>
          <w:tcPr>
            <w:tcW w:w="5212" w:type="dxa"/>
            <w:tcBorders>
              <w:bottom w:val="single" w:sz="18" w:space="0" w:color="auto"/>
            </w:tcBorders>
            <w:vAlign w:val="center"/>
          </w:tcPr>
          <w:p w:rsidR="004E35A3" w:rsidRDefault="004E35A3" w:rsidP="004E35A3">
            <w:r>
              <w:t>Race and/ or ethnicity unknown</w:t>
            </w:r>
          </w:p>
        </w:tc>
        <w:tc>
          <w:tcPr>
            <w:tcW w:w="1710" w:type="dxa"/>
            <w:tcBorders>
              <w:bottom w:val="single" w:sz="18" w:space="0" w:color="auto"/>
            </w:tcBorders>
            <w:vAlign w:val="center"/>
          </w:tcPr>
          <w:p w:rsidR="004E35A3" w:rsidRPr="009523CB" w:rsidRDefault="009F16EE" w:rsidP="00902053">
            <w:pPr>
              <w:jc w:val="right"/>
            </w:pPr>
            <w:r>
              <w:t>66</w:t>
            </w:r>
          </w:p>
        </w:tc>
        <w:tc>
          <w:tcPr>
            <w:tcW w:w="1980" w:type="dxa"/>
            <w:tcBorders>
              <w:bottom w:val="single" w:sz="18" w:space="0" w:color="auto"/>
            </w:tcBorders>
            <w:vAlign w:val="center"/>
          </w:tcPr>
          <w:p w:rsidR="004E35A3" w:rsidRPr="009523CB" w:rsidRDefault="009F16EE" w:rsidP="00902053">
            <w:pPr>
              <w:jc w:val="right"/>
            </w:pPr>
            <w:r>
              <w:t>529</w:t>
            </w:r>
          </w:p>
        </w:tc>
        <w:tc>
          <w:tcPr>
            <w:tcW w:w="1890" w:type="dxa"/>
            <w:tcBorders>
              <w:bottom w:val="single" w:sz="18" w:space="0" w:color="auto"/>
            </w:tcBorders>
            <w:vAlign w:val="center"/>
          </w:tcPr>
          <w:p w:rsidR="004E35A3" w:rsidRPr="009523CB" w:rsidRDefault="009F16EE" w:rsidP="00902053">
            <w:pPr>
              <w:jc w:val="right"/>
            </w:pPr>
            <w:r>
              <w:t>872</w:t>
            </w:r>
          </w:p>
        </w:tc>
      </w:tr>
      <w:tr w:rsidR="004E35A3" w:rsidRPr="009523CB" w:rsidTr="00563C45">
        <w:trPr>
          <w:trHeight w:hRule="exact" w:val="366"/>
        </w:trPr>
        <w:tc>
          <w:tcPr>
            <w:tcW w:w="5212" w:type="dxa"/>
            <w:tcBorders>
              <w:top w:val="single" w:sz="18" w:space="0" w:color="auto"/>
              <w:left w:val="single" w:sz="18" w:space="0" w:color="auto"/>
              <w:bottom w:val="single" w:sz="18" w:space="0" w:color="auto"/>
            </w:tcBorders>
            <w:shd w:val="clear" w:color="auto" w:fill="F2F2F2" w:themeFill="background1" w:themeFillShade="F2"/>
            <w:vAlign w:val="center"/>
          </w:tcPr>
          <w:p w:rsidR="004E35A3" w:rsidRPr="00B438AD" w:rsidRDefault="004E35A3" w:rsidP="004E35A3">
            <w:pPr>
              <w:rPr>
                <w:b/>
              </w:rPr>
            </w:pPr>
            <w:r w:rsidRPr="00B438AD">
              <w:rPr>
                <w:b/>
              </w:rPr>
              <w:t>Total students</w:t>
            </w:r>
          </w:p>
        </w:tc>
        <w:tc>
          <w:tcPr>
            <w:tcW w:w="1710" w:type="dxa"/>
            <w:tcBorders>
              <w:top w:val="single" w:sz="18" w:space="0" w:color="auto"/>
              <w:bottom w:val="single" w:sz="18" w:space="0" w:color="auto"/>
            </w:tcBorders>
            <w:shd w:val="clear" w:color="auto" w:fill="F2F2F2" w:themeFill="background1" w:themeFillShade="F2"/>
            <w:vAlign w:val="center"/>
          </w:tcPr>
          <w:p w:rsidR="004E35A3" w:rsidRPr="00B438AD" w:rsidRDefault="009F16EE" w:rsidP="00902053">
            <w:pPr>
              <w:jc w:val="right"/>
              <w:rPr>
                <w:b/>
              </w:rPr>
            </w:pPr>
            <w:r>
              <w:rPr>
                <w:b/>
              </w:rPr>
              <w:t>997</w:t>
            </w:r>
          </w:p>
        </w:tc>
        <w:tc>
          <w:tcPr>
            <w:tcW w:w="1980" w:type="dxa"/>
            <w:tcBorders>
              <w:top w:val="single" w:sz="18" w:space="0" w:color="auto"/>
              <w:bottom w:val="single" w:sz="18" w:space="0" w:color="auto"/>
            </w:tcBorders>
            <w:shd w:val="clear" w:color="auto" w:fill="F2F2F2" w:themeFill="background1" w:themeFillShade="F2"/>
            <w:vAlign w:val="center"/>
          </w:tcPr>
          <w:p w:rsidR="004E35A3" w:rsidRPr="00B438AD" w:rsidRDefault="009F16EE" w:rsidP="00902053">
            <w:pPr>
              <w:jc w:val="right"/>
              <w:rPr>
                <w:b/>
              </w:rPr>
            </w:pPr>
            <w:r>
              <w:rPr>
                <w:b/>
              </w:rPr>
              <w:t>7485</w:t>
            </w:r>
          </w:p>
        </w:tc>
        <w:tc>
          <w:tcPr>
            <w:tcW w:w="1890" w:type="dxa"/>
            <w:tcBorders>
              <w:top w:val="single" w:sz="18" w:space="0" w:color="auto"/>
              <w:bottom w:val="single" w:sz="18" w:space="0" w:color="auto"/>
              <w:right w:val="single" w:sz="18" w:space="0" w:color="auto"/>
            </w:tcBorders>
            <w:shd w:val="clear" w:color="auto" w:fill="F2F2F2" w:themeFill="background1" w:themeFillShade="F2"/>
            <w:vAlign w:val="center"/>
          </w:tcPr>
          <w:p w:rsidR="004E35A3" w:rsidRPr="00B438AD" w:rsidRDefault="009F16EE" w:rsidP="00902053">
            <w:pPr>
              <w:jc w:val="right"/>
              <w:rPr>
                <w:b/>
              </w:rPr>
            </w:pPr>
            <w:r>
              <w:rPr>
                <w:b/>
              </w:rPr>
              <w:t>9962</w:t>
            </w:r>
          </w:p>
        </w:tc>
      </w:tr>
    </w:tbl>
    <w:p w:rsidR="00ED3E0C" w:rsidRDefault="00ED3E0C" w:rsidP="00327C80">
      <w:pPr>
        <w:rPr>
          <w:rStyle w:val="Heading3Char"/>
        </w:rPr>
      </w:pPr>
    </w:p>
    <w:p w:rsidR="001F6B81" w:rsidRDefault="001F6B81" w:rsidP="00327C80">
      <w:pPr>
        <w:rPr>
          <w:rStyle w:val="Heading3Char"/>
        </w:rPr>
      </w:pPr>
    </w:p>
    <w:p w:rsidR="00927EAC" w:rsidRPr="009523CB" w:rsidRDefault="00927EAC" w:rsidP="007C44DE">
      <w:pPr>
        <w:spacing w:after="80"/>
      </w:pPr>
      <w:r w:rsidRPr="00A23EF3">
        <w:rPr>
          <w:rStyle w:val="Heading3Char"/>
        </w:rPr>
        <w:t>B3.</w:t>
      </w:r>
      <w:r w:rsidRPr="00A23EF3">
        <w:rPr>
          <w:rStyle w:val="Heading3Char"/>
        </w:rPr>
        <w:tab/>
        <w:t xml:space="preserve">Number of degrees awarded by your institution from July 1, </w:t>
      </w:r>
      <w:r w:rsidR="00233C95">
        <w:rPr>
          <w:rStyle w:val="Heading3Char"/>
        </w:rPr>
        <w:t>2017</w:t>
      </w:r>
      <w:r w:rsidR="00134962" w:rsidRPr="00A23EF3">
        <w:rPr>
          <w:rStyle w:val="Heading3Char"/>
        </w:rPr>
        <w:t xml:space="preserve">, to June 30, </w:t>
      </w:r>
      <w:r w:rsidR="00795886" w:rsidRPr="00A23EF3">
        <w:rPr>
          <w:rStyle w:val="Heading3Char"/>
        </w:rPr>
        <w:t>201</w:t>
      </w:r>
      <w:r w:rsidR="00233C95">
        <w:rPr>
          <w:rStyle w:val="Heading3Char"/>
        </w:rPr>
        <w:t>8</w:t>
      </w:r>
    </w:p>
    <w:p w:rsidR="00563C45" w:rsidRDefault="00563C45" w:rsidP="00327C80">
      <w:r>
        <w:t xml:space="preserve">Answer:  </w:t>
      </w:r>
    </w:p>
    <w:p w:rsidR="003D58BB" w:rsidRDefault="003D58BB" w:rsidP="00327C80">
      <w:r>
        <w:t xml:space="preserve">Certificate and/ or </w:t>
      </w:r>
      <w:r w:rsidR="00927EAC" w:rsidRPr="009523CB">
        <w:t>diploma</w:t>
      </w:r>
      <w:r w:rsidR="00563C45">
        <w:t>s awarded</w:t>
      </w:r>
      <w:r>
        <w:t xml:space="preserve">:  </w:t>
      </w:r>
      <w:r w:rsidR="009F16EE">
        <w:t>943</w:t>
      </w:r>
    </w:p>
    <w:p w:rsidR="00927EAC" w:rsidRDefault="00927EAC" w:rsidP="00327C80">
      <w:r w:rsidRPr="009523CB">
        <w:t>Associate degrees</w:t>
      </w:r>
      <w:r w:rsidR="00563C45">
        <w:t xml:space="preserve"> awarded</w:t>
      </w:r>
      <w:r w:rsidR="003D58BB">
        <w:t>:  74</w:t>
      </w:r>
      <w:r w:rsidR="009F16EE">
        <w:t>0</w:t>
      </w:r>
    </w:p>
    <w:p w:rsidR="003D58BB" w:rsidRPr="009523CB" w:rsidRDefault="003D58BB" w:rsidP="00327C80"/>
    <w:p w:rsidR="00927EAC" w:rsidRDefault="003D58BB" w:rsidP="007C44DE">
      <w:pPr>
        <w:pStyle w:val="Heading3"/>
      </w:pPr>
      <w:r>
        <w:t xml:space="preserve">B4. Through B11.  </w:t>
      </w:r>
      <w:r w:rsidR="00927EAC" w:rsidRPr="009523CB">
        <w:t>Graduation Rates</w:t>
      </w:r>
      <w:r>
        <w:t xml:space="preserve"> for Bachelor’s or Equivalent Institutions</w:t>
      </w:r>
    </w:p>
    <w:p w:rsidR="007D1E84" w:rsidRPr="007D1E84" w:rsidRDefault="00563C45" w:rsidP="003D58BB">
      <w:r>
        <w:t xml:space="preserve">Answer:  </w:t>
      </w:r>
      <w:r w:rsidR="000A39C0">
        <w:t>Th</w:t>
      </w:r>
      <w:r w:rsidR="003D58BB">
        <w:t xml:space="preserve">is section does not apply to Arapahoe Community College, which is currently a </w:t>
      </w:r>
      <w:r w:rsidR="0092092F">
        <w:t>two-y</w:t>
      </w:r>
      <w:r w:rsidR="003D58BB">
        <w:t>ear Institution.</w:t>
      </w:r>
    </w:p>
    <w:p w:rsidR="00927EAC" w:rsidRPr="007D1E84" w:rsidRDefault="00927EAC" w:rsidP="00327C80"/>
    <w:p w:rsidR="00BB2108" w:rsidRDefault="00BB2108" w:rsidP="007C44DE">
      <w:pPr>
        <w:pStyle w:val="Heading3"/>
      </w:pPr>
      <w:r>
        <w:t>B12.  Two-year institution data:  Initial 201</w:t>
      </w:r>
      <w:r w:rsidR="00233C95">
        <w:t>4</w:t>
      </w:r>
      <w:r>
        <w:t xml:space="preserve"> cohort, </w:t>
      </w:r>
      <w:r w:rsidRPr="00BB2108">
        <w:t>total of first-time, full-time degree/certificate-seeking students</w:t>
      </w:r>
    </w:p>
    <w:p w:rsidR="00BB2108" w:rsidRPr="00BB2108" w:rsidRDefault="00563C45" w:rsidP="00BB2108">
      <w:r>
        <w:t xml:space="preserve">Answer:  </w:t>
      </w:r>
      <w:r w:rsidR="00233C95">
        <w:t>425</w:t>
      </w:r>
    </w:p>
    <w:p w:rsidR="00BB2108" w:rsidRDefault="00BB2108" w:rsidP="00327C80">
      <w:pPr>
        <w:rPr>
          <w:b/>
          <w:bCs/>
        </w:rPr>
      </w:pPr>
    </w:p>
    <w:p w:rsidR="00BB2108" w:rsidRDefault="00BB2108" w:rsidP="007C44DE">
      <w:pPr>
        <w:pStyle w:val="Heading3"/>
      </w:pPr>
      <w:r w:rsidRPr="00BB2108">
        <w:t>B13.</w:t>
      </w:r>
      <w:r>
        <w:t xml:space="preserve">  Two-year institution data:  </w:t>
      </w:r>
      <w:r w:rsidRPr="00BB2108">
        <w:t xml:space="preserve">Of the initial 2013 cohort, how many did not persist and did not graduate for the following reasons: </w:t>
      </w:r>
      <w:r>
        <w:t xml:space="preserve"> </w:t>
      </w:r>
      <w:r w:rsidRPr="00BB2108">
        <w:t>death, permanently disability, or service in the armed forces, foreign aid service of the federal government, or official church missi</w:t>
      </w:r>
      <w:r>
        <w:t>ons; total allowable exclusions?</w:t>
      </w:r>
    </w:p>
    <w:p w:rsidR="00BB2108" w:rsidRDefault="00563C45" w:rsidP="00BB2108">
      <w:r>
        <w:t xml:space="preserve">Answer:  </w:t>
      </w:r>
      <w:r w:rsidR="0092092F">
        <w:t>Zero</w:t>
      </w:r>
      <w:r>
        <w:t>.</w:t>
      </w:r>
    </w:p>
    <w:p w:rsidR="00BB2108" w:rsidRDefault="00BB2108" w:rsidP="00BB2108"/>
    <w:p w:rsidR="00BB2108" w:rsidRDefault="00BB2108" w:rsidP="007C44DE">
      <w:pPr>
        <w:pStyle w:val="Heading3"/>
      </w:pPr>
      <w:r>
        <w:t>B14.  Final 2013 cohort, after adjusting for allowable exclusions (</w:t>
      </w:r>
      <w:r w:rsidR="0092092F">
        <w:t>s</w:t>
      </w:r>
      <w:r>
        <w:t>ubtract question B13 from question B12)</w:t>
      </w:r>
      <w:r w:rsidR="0092092F">
        <w:t>.</w:t>
      </w:r>
    </w:p>
    <w:p w:rsidR="00BB2108" w:rsidRDefault="00563C45" w:rsidP="00BB2108">
      <w:r>
        <w:t xml:space="preserve">Answer:  </w:t>
      </w:r>
      <w:r w:rsidR="00233C95">
        <w:t>425</w:t>
      </w:r>
    </w:p>
    <w:p w:rsidR="009D486A" w:rsidRDefault="009D486A" w:rsidP="00BB2108"/>
    <w:p w:rsidR="009D486A" w:rsidRDefault="009D486A" w:rsidP="007C44DE">
      <w:pPr>
        <w:pStyle w:val="Heading3"/>
      </w:pPr>
      <w:r w:rsidRPr="009523CB">
        <w:t>B15.</w:t>
      </w:r>
      <w:r w:rsidRPr="009523CB">
        <w:tab/>
      </w:r>
      <w:r w:rsidR="0092092F">
        <w:t xml:space="preserve"> Number of c</w:t>
      </w:r>
      <w:r w:rsidRPr="009523CB">
        <w:t>ompleters of programs of less than two years duration (total</w:t>
      </w:r>
      <w:r>
        <w:t>)</w:t>
      </w:r>
      <w:r w:rsidR="0092092F">
        <w:t>.</w:t>
      </w:r>
    </w:p>
    <w:p w:rsidR="009D486A" w:rsidRDefault="00563C45" w:rsidP="00BB2108">
      <w:r>
        <w:t xml:space="preserve">Answer:  </w:t>
      </w:r>
      <w:r w:rsidR="00AA0A09">
        <w:t>51</w:t>
      </w:r>
    </w:p>
    <w:p w:rsidR="00BB2108" w:rsidRDefault="00BB2108" w:rsidP="00BB2108"/>
    <w:p w:rsidR="009D486A" w:rsidRDefault="009D486A" w:rsidP="007C44DE">
      <w:pPr>
        <w:pStyle w:val="Heading3"/>
      </w:pPr>
      <w:r w:rsidRPr="009523CB">
        <w:t>B16.</w:t>
      </w:r>
      <w:r w:rsidR="0092092F">
        <w:t xml:space="preserve">  Number of c</w:t>
      </w:r>
      <w:r w:rsidRPr="009523CB">
        <w:t>ompleters of programs of less than two years wi</w:t>
      </w:r>
      <w:r>
        <w:t>thin 150 percent of normal time</w:t>
      </w:r>
      <w:r w:rsidR="0092092F">
        <w:t>.</w:t>
      </w:r>
    </w:p>
    <w:p w:rsidR="009D486A" w:rsidRDefault="00563C45" w:rsidP="009D486A">
      <w:r>
        <w:t xml:space="preserve">Answer:  </w:t>
      </w:r>
      <w:r w:rsidR="00AA0A09">
        <w:t>36</w:t>
      </w:r>
    </w:p>
    <w:p w:rsidR="009D486A" w:rsidRDefault="009D486A" w:rsidP="009D486A"/>
    <w:p w:rsidR="009D486A" w:rsidRPr="009D486A" w:rsidRDefault="009D486A" w:rsidP="007C44DE">
      <w:pPr>
        <w:pStyle w:val="Heading3"/>
      </w:pPr>
      <w:r w:rsidRPr="009D486A">
        <w:t>B17.</w:t>
      </w:r>
      <w:r w:rsidRPr="009D486A">
        <w:tab/>
      </w:r>
      <w:r w:rsidR="0092092F">
        <w:t xml:space="preserve"> Number of c</w:t>
      </w:r>
      <w:r w:rsidRPr="009D486A">
        <w:t xml:space="preserve">ompleters of programs of at least two </w:t>
      </w:r>
      <w:r>
        <w:t>but less than four years (total)</w:t>
      </w:r>
      <w:r w:rsidR="0092092F">
        <w:t>.</w:t>
      </w:r>
    </w:p>
    <w:p w:rsidR="009D486A" w:rsidRDefault="00563C45" w:rsidP="00BB2108">
      <w:r>
        <w:t xml:space="preserve">Answer:  </w:t>
      </w:r>
      <w:r w:rsidR="00AA0A09">
        <w:t>93</w:t>
      </w:r>
    </w:p>
    <w:p w:rsidR="009D486A" w:rsidRDefault="009D486A" w:rsidP="00BB2108"/>
    <w:p w:rsidR="009D486A" w:rsidRDefault="009D486A" w:rsidP="007C44DE">
      <w:pPr>
        <w:pStyle w:val="Heading3"/>
      </w:pPr>
      <w:r w:rsidRPr="009D486A">
        <w:t>B18.</w:t>
      </w:r>
      <w:r w:rsidRPr="009D486A">
        <w:tab/>
      </w:r>
      <w:r w:rsidR="0092092F">
        <w:t xml:space="preserve"> Number of c</w:t>
      </w:r>
      <w:r w:rsidRPr="009D486A">
        <w:t>ompleters of programs of at least two but less than four-years within 150 percent of normal time</w:t>
      </w:r>
      <w:r w:rsidR="0092092F">
        <w:t>.</w:t>
      </w:r>
    </w:p>
    <w:p w:rsidR="009D486A" w:rsidRDefault="00563C45" w:rsidP="009D486A">
      <w:r>
        <w:t xml:space="preserve">Answer:  </w:t>
      </w:r>
      <w:r w:rsidR="00AA0A09">
        <w:t>71</w:t>
      </w:r>
    </w:p>
    <w:p w:rsidR="009D486A" w:rsidRDefault="009D486A" w:rsidP="009D486A"/>
    <w:p w:rsidR="009D486A" w:rsidRDefault="009D486A" w:rsidP="007C44DE">
      <w:pPr>
        <w:pStyle w:val="Heading3"/>
      </w:pPr>
      <w:r w:rsidRPr="009523CB">
        <w:t>B19.</w:t>
      </w:r>
      <w:r w:rsidRPr="009523CB">
        <w:tab/>
        <w:t>Total</w:t>
      </w:r>
      <w:r w:rsidR="0092092F">
        <w:t xml:space="preserve"> number of</w:t>
      </w:r>
      <w:r w:rsidRPr="009523CB">
        <w:t xml:space="preserve"> transfers-out (within three years) to other institutions</w:t>
      </w:r>
      <w:r w:rsidR="0092092F">
        <w:t>.</w:t>
      </w:r>
    </w:p>
    <w:p w:rsidR="009D486A" w:rsidRDefault="00563C45" w:rsidP="009D486A">
      <w:r>
        <w:t xml:space="preserve">Answer:  </w:t>
      </w:r>
      <w:r w:rsidR="00AA0A09">
        <w:t>9</w:t>
      </w:r>
      <w:r w:rsidR="009D486A">
        <w:t>7</w:t>
      </w:r>
    </w:p>
    <w:p w:rsidR="009D486A" w:rsidRDefault="009D486A" w:rsidP="009D486A"/>
    <w:p w:rsidR="009D486A" w:rsidRDefault="009D486A" w:rsidP="007C44DE">
      <w:pPr>
        <w:pStyle w:val="Heading3"/>
      </w:pPr>
      <w:r w:rsidRPr="009523CB">
        <w:t>B20.</w:t>
      </w:r>
      <w:r w:rsidRPr="009523CB">
        <w:tab/>
        <w:t>Total</w:t>
      </w:r>
      <w:r w:rsidR="0092092F">
        <w:t xml:space="preserve"> number of</w:t>
      </w:r>
      <w:r w:rsidRPr="009523CB">
        <w:t xml:space="preserve"> transfers to two-year institutions</w:t>
      </w:r>
      <w:r w:rsidR="0092092F">
        <w:t>.</w:t>
      </w:r>
    </w:p>
    <w:p w:rsidR="00563C45" w:rsidRDefault="00563C45" w:rsidP="00563C45">
      <w:r>
        <w:t>Answer intentionally left blank.</w:t>
      </w:r>
    </w:p>
    <w:p w:rsidR="009D486A" w:rsidRDefault="009D486A" w:rsidP="009D486A"/>
    <w:p w:rsidR="009D486A" w:rsidRDefault="009D486A" w:rsidP="007C44DE">
      <w:pPr>
        <w:pStyle w:val="Heading3"/>
      </w:pPr>
      <w:r w:rsidRPr="009523CB">
        <w:t>B21.</w:t>
      </w:r>
      <w:r w:rsidRPr="009523CB">
        <w:tab/>
        <w:t>Total</w:t>
      </w:r>
      <w:r w:rsidR="0092092F">
        <w:t xml:space="preserve"> number of</w:t>
      </w:r>
      <w:r w:rsidRPr="009523CB">
        <w:t xml:space="preserve"> transfers to four-year institutions</w:t>
      </w:r>
      <w:r w:rsidR="0092092F">
        <w:t>.</w:t>
      </w:r>
    </w:p>
    <w:p w:rsidR="00563C45" w:rsidRDefault="00563C45" w:rsidP="00563C45">
      <w:r>
        <w:t>Answer intentionally left blank.</w:t>
      </w:r>
    </w:p>
    <w:p w:rsidR="00927EAC" w:rsidRPr="009523CB" w:rsidRDefault="00927EAC" w:rsidP="00327C80"/>
    <w:p w:rsidR="00927EAC" w:rsidRDefault="00927EAC" w:rsidP="007C44DE">
      <w:pPr>
        <w:pStyle w:val="Heading3"/>
      </w:pPr>
      <w:r w:rsidRPr="009523CB">
        <w:t>B22.</w:t>
      </w:r>
      <w:r w:rsidRPr="009523CB">
        <w:tab/>
      </w:r>
      <w:r w:rsidR="008E41AA">
        <w:t xml:space="preserve"> </w:t>
      </w:r>
      <w:r w:rsidRPr="009523CB">
        <w:t>For the cohort of all full-time bachelor’s (or equivalent) degree-seeking undergraduate students who entered your institution as freshmen in</w:t>
      </w:r>
      <w:r w:rsidR="005D229A" w:rsidRPr="009523CB">
        <w:t xml:space="preserve"> </w:t>
      </w:r>
      <w:proofErr w:type="gramStart"/>
      <w:r w:rsidR="005D229A" w:rsidRPr="009523CB">
        <w:t>Fall</w:t>
      </w:r>
      <w:proofErr w:type="gramEnd"/>
      <w:r w:rsidR="005D229A" w:rsidRPr="009523CB">
        <w:t xml:space="preserve"> </w:t>
      </w:r>
      <w:r w:rsidR="00795886">
        <w:t>201</w:t>
      </w:r>
      <w:r w:rsidR="00AA0A09">
        <w:t>7</w:t>
      </w:r>
      <w:r w:rsidR="00816C57" w:rsidRPr="009523CB">
        <w:t xml:space="preserve"> </w:t>
      </w:r>
      <w:r w:rsidRPr="009523CB">
        <w:t xml:space="preserve">(or the preceding summer term), what percentage was enrolled at your institution as of the date your institution calculates its official enrollment in </w:t>
      </w:r>
      <w:r w:rsidR="005D229A" w:rsidRPr="009523CB">
        <w:t>Fall</w:t>
      </w:r>
      <w:r w:rsidRPr="009523CB">
        <w:t xml:space="preserve"> </w:t>
      </w:r>
      <w:r w:rsidR="00AA0A09">
        <w:t>2018</w:t>
      </w:r>
      <w:r w:rsidRPr="009523CB">
        <w:t>?</w:t>
      </w:r>
    </w:p>
    <w:p w:rsidR="008E41AA" w:rsidRPr="008E41AA" w:rsidRDefault="00563C45" w:rsidP="008E41AA">
      <w:r>
        <w:t xml:space="preserve">Answer:  </w:t>
      </w:r>
      <w:r w:rsidR="008E41AA">
        <w:t>Not applicable</w:t>
      </w:r>
      <w:r w:rsidR="0092092F">
        <w:t xml:space="preserve"> to Arapahoe Community College</w:t>
      </w:r>
      <w:r w:rsidR="00AA0A09">
        <w:t>.</w:t>
      </w:r>
    </w:p>
    <w:p w:rsidR="00927EAC" w:rsidRPr="009523CB" w:rsidRDefault="00927EAC" w:rsidP="00327C80"/>
    <w:p w:rsidR="00927EAC" w:rsidRPr="009523CB" w:rsidRDefault="00927EAC" w:rsidP="00327C80"/>
    <w:p w:rsidR="00927EAC" w:rsidRPr="009523CB" w:rsidRDefault="00927EAC" w:rsidP="00327C80"/>
    <w:p w:rsidR="00927EAC" w:rsidRPr="009523CB" w:rsidRDefault="00927EAC" w:rsidP="001F6B81">
      <w:pPr>
        <w:pStyle w:val="Heading2"/>
        <w:spacing w:after="120"/>
      </w:pPr>
      <w:r w:rsidRPr="009523CB">
        <w:br w:type="page"/>
      </w:r>
      <w:r w:rsidRPr="009523CB">
        <w:lastRenderedPageBreak/>
        <w:t>C.</w:t>
      </w:r>
      <w:r w:rsidR="00AD3443">
        <w:t xml:space="preserve"> FIRST-TIME, FIRST-YEAR (FRESHME</w:t>
      </w:r>
      <w:r w:rsidRPr="009523CB">
        <w:t>N) ADMISSION</w:t>
      </w:r>
    </w:p>
    <w:p w:rsidR="0092092F" w:rsidRDefault="00927EAC" w:rsidP="007C44DE">
      <w:pPr>
        <w:pStyle w:val="Heading3"/>
      </w:pPr>
      <w:r w:rsidRPr="0092092F">
        <w:t>C1.</w:t>
      </w:r>
      <w:r w:rsidRPr="0092092F">
        <w:tab/>
      </w:r>
      <w:r w:rsidRPr="001F6B81">
        <w:t xml:space="preserve">Provide the number of degree-seeking, first-time, first-year students who applied, were admitted, and enrolled (full- or part-time) in </w:t>
      </w:r>
      <w:bookmarkStart w:id="3" w:name="OLE_LINK2"/>
      <w:proofErr w:type="gramStart"/>
      <w:r w:rsidR="005D229A" w:rsidRPr="001F6B81">
        <w:t>Fall</w:t>
      </w:r>
      <w:proofErr w:type="gramEnd"/>
      <w:r w:rsidRPr="001F6B81">
        <w:t xml:space="preserve"> </w:t>
      </w:r>
      <w:bookmarkEnd w:id="3"/>
      <w:r w:rsidR="00795886" w:rsidRPr="001F6B81">
        <w:t>201</w:t>
      </w:r>
      <w:r w:rsidR="006C76D0">
        <w:t>8</w:t>
      </w:r>
      <w:r w:rsidRPr="001F6B81">
        <w:t xml:space="preserve">. </w:t>
      </w:r>
    </w:p>
    <w:p w:rsidR="00F102F7" w:rsidRDefault="00927EAC" w:rsidP="00F265AE">
      <w:pPr>
        <w:spacing w:after="360"/>
      </w:pPr>
      <w:r w:rsidRPr="0092092F">
        <w:t xml:space="preserve">Include early decision, early action, and students who began studies during summer in this cohort. </w:t>
      </w:r>
      <w:r w:rsidR="008F4322" w:rsidRPr="0092092F">
        <w:t xml:space="preserve"> </w:t>
      </w:r>
      <w:r w:rsidR="0092092F">
        <w:t xml:space="preserve">Applicants should include only </w:t>
      </w:r>
      <w:r w:rsidRPr="0092092F">
        <w:t xml:space="preserve">students who fulfilled the requirements for consideration for admission and who have been notified of one of the following actions: </w:t>
      </w:r>
      <w:r w:rsidR="008F4322" w:rsidRPr="0092092F">
        <w:t xml:space="preserve"> </w:t>
      </w:r>
      <w:r w:rsidRPr="0092092F">
        <w:t>admission, non</w:t>
      </w:r>
      <w:r w:rsidR="00C76EA9" w:rsidRPr="0092092F">
        <w:t>-</w:t>
      </w:r>
      <w:r w:rsidRPr="0092092F">
        <w:t xml:space="preserve">admission, placement on waiting list, or application withdrawn (by applicant or institution). </w:t>
      </w:r>
      <w:r w:rsidR="008F4322" w:rsidRPr="0092092F">
        <w:t xml:space="preserve"> </w:t>
      </w:r>
      <w:r w:rsidRPr="0092092F">
        <w:t>Admitted applicants should include wait-listed students who were subsequently offered admission.</w:t>
      </w:r>
    </w:p>
    <w:tbl>
      <w:tblPr>
        <w:tblW w:w="1116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20" w:firstRow="1" w:lastRow="0" w:firstColumn="0" w:lastColumn="0" w:noHBand="0" w:noVBand="0"/>
      </w:tblPr>
      <w:tblGrid>
        <w:gridCol w:w="7642"/>
        <w:gridCol w:w="1800"/>
        <w:gridCol w:w="1724"/>
      </w:tblGrid>
      <w:tr w:rsidR="00F265AE" w:rsidRPr="003D58BB" w:rsidTr="00F265AE">
        <w:trPr>
          <w:trHeight w:val="231"/>
          <w:tblHeader/>
        </w:trPr>
        <w:tc>
          <w:tcPr>
            <w:tcW w:w="7642" w:type="dxa"/>
            <w:shd w:val="pct10" w:color="auto" w:fill="auto"/>
            <w:vAlign w:val="center"/>
          </w:tcPr>
          <w:p w:rsidR="00F265AE" w:rsidRPr="00F265AE" w:rsidRDefault="00F265AE" w:rsidP="006519EB">
            <w:pPr>
              <w:jc w:val="center"/>
              <w:rPr>
                <w:b/>
              </w:rPr>
            </w:pPr>
            <w:r w:rsidRPr="00F265AE">
              <w:rPr>
                <w:b/>
              </w:rPr>
              <w:t>Number of degree-seeking, first-time, first-year students who applied, were admitted, and enrolled (full- or part-time) in Fall 2018</w:t>
            </w:r>
          </w:p>
        </w:tc>
        <w:tc>
          <w:tcPr>
            <w:tcW w:w="1800" w:type="dxa"/>
            <w:shd w:val="pct10" w:color="auto" w:fill="auto"/>
            <w:vAlign w:val="center"/>
          </w:tcPr>
          <w:p w:rsidR="00F265AE" w:rsidRPr="003D58BB" w:rsidRDefault="00F265AE" w:rsidP="006519EB">
            <w:pPr>
              <w:jc w:val="center"/>
              <w:rPr>
                <w:b/>
              </w:rPr>
            </w:pPr>
            <w:r>
              <w:rPr>
                <w:b/>
              </w:rPr>
              <w:t>Men</w:t>
            </w:r>
          </w:p>
        </w:tc>
        <w:tc>
          <w:tcPr>
            <w:tcW w:w="1724" w:type="dxa"/>
            <w:shd w:val="pct10" w:color="auto" w:fill="auto"/>
            <w:vAlign w:val="center"/>
          </w:tcPr>
          <w:p w:rsidR="00F265AE" w:rsidRPr="003D58BB" w:rsidRDefault="00F265AE" w:rsidP="006519EB">
            <w:pPr>
              <w:jc w:val="center"/>
              <w:rPr>
                <w:b/>
              </w:rPr>
            </w:pPr>
            <w:r>
              <w:rPr>
                <w:b/>
              </w:rPr>
              <w:t>Women</w:t>
            </w:r>
          </w:p>
        </w:tc>
      </w:tr>
      <w:tr w:rsidR="00F265AE" w:rsidRPr="009523CB" w:rsidTr="00F265AE">
        <w:trPr>
          <w:trHeight w:val="311"/>
        </w:trPr>
        <w:tc>
          <w:tcPr>
            <w:tcW w:w="7642" w:type="dxa"/>
            <w:vAlign w:val="center"/>
          </w:tcPr>
          <w:p w:rsidR="00F265AE" w:rsidRPr="009523CB" w:rsidRDefault="00F265AE" w:rsidP="00F265AE">
            <w:r w:rsidRPr="0092092F">
              <w:rPr>
                <w:b/>
              </w:rPr>
              <w:t>Total first-time, first-year (freshmen) who applied</w:t>
            </w:r>
          </w:p>
        </w:tc>
        <w:tc>
          <w:tcPr>
            <w:tcW w:w="1800" w:type="dxa"/>
            <w:tcBorders>
              <w:top w:val="nil"/>
            </w:tcBorders>
            <w:vAlign w:val="center"/>
          </w:tcPr>
          <w:p w:rsidR="00F265AE" w:rsidRPr="009523CB" w:rsidRDefault="00F265AE" w:rsidP="006519EB">
            <w:pPr>
              <w:jc w:val="right"/>
            </w:pPr>
            <w:r>
              <w:t>1101</w:t>
            </w:r>
          </w:p>
        </w:tc>
        <w:tc>
          <w:tcPr>
            <w:tcW w:w="1724" w:type="dxa"/>
            <w:tcBorders>
              <w:top w:val="nil"/>
            </w:tcBorders>
            <w:vAlign w:val="center"/>
          </w:tcPr>
          <w:p w:rsidR="00F265AE" w:rsidRPr="009523CB" w:rsidRDefault="00F265AE" w:rsidP="006519EB">
            <w:pPr>
              <w:jc w:val="right"/>
            </w:pPr>
            <w:r>
              <w:t>2750</w:t>
            </w:r>
          </w:p>
        </w:tc>
      </w:tr>
      <w:tr w:rsidR="00F265AE" w:rsidRPr="009523CB" w:rsidTr="00F265AE">
        <w:trPr>
          <w:trHeight w:hRule="exact" w:val="329"/>
        </w:trPr>
        <w:tc>
          <w:tcPr>
            <w:tcW w:w="7642" w:type="dxa"/>
            <w:vAlign w:val="center"/>
          </w:tcPr>
          <w:p w:rsidR="00F265AE" w:rsidRPr="009523CB" w:rsidRDefault="00F265AE" w:rsidP="00F265AE">
            <w:r w:rsidRPr="0092092F">
              <w:rPr>
                <w:b/>
              </w:rPr>
              <w:t xml:space="preserve">Total first-time, first-year (freshmen) who were admitted  </w:t>
            </w:r>
          </w:p>
        </w:tc>
        <w:tc>
          <w:tcPr>
            <w:tcW w:w="1800" w:type="dxa"/>
            <w:vAlign w:val="center"/>
          </w:tcPr>
          <w:p w:rsidR="00F265AE" w:rsidRPr="009523CB" w:rsidRDefault="00F265AE" w:rsidP="006519EB">
            <w:pPr>
              <w:jc w:val="right"/>
            </w:pPr>
            <w:r>
              <w:t>1101</w:t>
            </w:r>
          </w:p>
        </w:tc>
        <w:tc>
          <w:tcPr>
            <w:tcW w:w="1724" w:type="dxa"/>
            <w:vAlign w:val="center"/>
          </w:tcPr>
          <w:p w:rsidR="00F265AE" w:rsidRPr="009523CB" w:rsidRDefault="00F265AE" w:rsidP="006519EB">
            <w:pPr>
              <w:jc w:val="right"/>
            </w:pPr>
            <w:r>
              <w:t>2750</w:t>
            </w:r>
          </w:p>
        </w:tc>
      </w:tr>
      <w:tr w:rsidR="00F265AE" w:rsidRPr="009523CB" w:rsidTr="00F265AE">
        <w:trPr>
          <w:trHeight w:hRule="exact" w:val="313"/>
        </w:trPr>
        <w:tc>
          <w:tcPr>
            <w:tcW w:w="7642" w:type="dxa"/>
            <w:vAlign w:val="center"/>
          </w:tcPr>
          <w:p w:rsidR="00F265AE" w:rsidRPr="009523CB" w:rsidRDefault="00F265AE" w:rsidP="00F265AE">
            <w:r w:rsidRPr="0092092F">
              <w:rPr>
                <w:b/>
              </w:rPr>
              <w:t xml:space="preserve">Total </w:t>
            </w:r>
            <w:r>
              <w:rPr>
                <w:b/>
              </w:rPr>
              <w:t xml:space="preserve">full-time </w:t>
            </w:r>
            <w:r w:rsidRPr="0092092F">
              <w:rPr>
                <w:b/>
              </w:rPr>
              <w:t xml:space="preserve">first-time, first-year (freshmen) who </w:t>
            </w:r>
            <w:r>
              <w:rPr>
                <w:b/>
              </w:rPr>
              <w:t>enrolled</w:t>
            </w:r>
            <w:r w:rsidRPr="0092092F">
              <w:rPr>
                <w:b/>
              </w:rPr>
              <w:t xml:space="preserve">  </w:t>
            </w:r>
          </w:p>
        </w:tc>
        <w:tc>
          <w:tcPr>
            <w:tcW w:w="1800" w:type="dxa"/>
            <w:vAlign w:val="center"/>
          </w:tcPr>
          <w:p w:rsidR="00F265AE" w:rsidRPr="009523CB" w:rsidRDefault="00F265AE" w:rsidP="006519EB">
            <w:pPr>
              <w:jc w:val="right"/>
            </w:pPr>
            <w:r>
              <w:t>156</w:t>
            </w:r>
          </w:p>
        </w:tc>
        <w:tc>
          <w:tcPr>
            <w:tcW w:w="1724" w:type="dxa"/>
            <w:vAlign w:val="center"/>
          </w:tcPr>
          <w:p w:rsidR="00F265AE" w:rsidRPr="009523CB" w:rsidRDefault="00F265AE" w:rsidP="00F265AE">
            <w:pPr>
              <w:jc w:val="right"/>
            </w:pPr>
            <w:r>
              <w:t>142</w:t>
            </w:r>
          </w:p>
        </w:tc>
      </w:tr>
      <w:tr w:rsidR="00F265AE" w:rsidRPr="009523CB" w:rsidTr="00F265AE">
        <w:trPr>
          <w:trHeight w:hRule="exact" w:val="298"/>
        </w:trPr>
        <w:tc>
          <w:tcPr>
            <w:tcW w:w="7642" w:type="dxa"/>
            <w:vAlign w:val="center"/>
          </w:tcPr>
          <w:p w:rsidR="00F265AE" w:rsidRPr="009523CB" w:rsidRDefault="00F265AE" w:rsidP="00F265AE">
            <w:r w:rsidRPr="0092092F">
              <w:rPr>
                <w:b/>
              </w:rPr>
              <w:t>Total part-time, first-time, first-year (freshmen) who enrolled</w:t>
            </w:r>
          </w:p>
        </w:tc>
        <w:tc>
          <w:tcPr>
            <w:tcW w:w="1800" w:type="dxa"/>
            <w:vAlign w:val="center"/>
          </w:tcPr>
          <w:p w:rsidR="00F265AE" w:rsidRPr="009523CB" w:rsidRDefault="00F265AE" w:rsidP="006519EB">
            <w:pPr>
              <w:jc w:val="right"/>
            </w:pPr>
            <w:r>
              <w:t>170</w:t>
            </w:r>
          </w:p>
        </w:tc>
        <w:tc>
          <w:tcPr>
            <w:tcW w:w="1724" w:type="dxa"/>
            <w:vAlign w:val="center"/>
          </w:tcPr>
          <w:p w:rsidR="00F265AE" w:rsidRPr="009523CB" w:rsidRDefault="00F265AE" w:rsidP="006519EB">
            <w:pPr>
              <w:jc w:val="right"/>
            </w:pPr>
            <w:r>
              <w:t>159</w:t>
            </w:r>
          </w:p>
        </w:tc>
      </w:tr>
    </w:tbl>
    <w:p w:rsidR="007C44DE" w:rsidRPr="009523CB" w:rsidRDefault="007C44DE" w:rsidP="007C44DE"/>
    <w:p w:rsidR="00F102F7" w:rsidRDefault="00927EAC" w:rsidP="00F102F7">
      <w:pPr>
        <w:pStyle w:val="Heading3"/>
      </w:pPr>
      <w:r w:rsidRPr="009523CB">
        <w:t>C2.</w:t>
      </w:r>
      <w:r w:rsidRPr="009523CB">
        <w:tab/>
        <w:t>Freshm</w:t>
      </w:r>
      <w:r w:rsidR="00AD3443">
        <w:t>e</w:t>
      </w:r>
      <w:r w:rsidRPr="009523CB">
        <w:t>n wait-listed students (students who met admission requirements but whose final admission was contingent on space availability)</w:t>
      </w:r>
      <w:r w:rsidR="0092092F">
        <w:t>.</w:t>
      </w:r>
      <w:r w:rsidR="00F102F7">
        <w:t xml:space="preserve">  </w:t>
      </w:r>
      <w:r w:rsidRPr="00F102F7">
        <w:t xml:space="preserve">Do you have a policy of </w:t>
      </w:r>
      <w:r w:rsidR="00E36A19" w:rsidRPr="00F102F7">
        <w:t>placing</w:t>
      </w:r>
      <w:r w:rsidRPr="00F102F7">
        <w:t xml:space="preserve"> students on a waiting list?</w:t>
      </w:r>
      <w:r w:rsidR="00A32B1C" w:rsidRPr="00F102F7">
        <w:t xml:space="preserve">  </w:t>
      </w:r>
    </w:p>
    <w:p w:rsidR="00E36A19" w:rsidRDefault="00F102F7" w:rsidP="00F102F7">
      <w:r>
        <w:t>Answer:  No.</w:t>
      </w:r>
    </w:p>
    <w:p w:rsidR="007C44DE" w:rsidRPr="009523CB" w:rsidRDefault="007C44DE" w:rsidP="007C44DE"/>
    <w:p w:rsidR="006E78EC" w:rsidRPr="009523CB" w:rsidRDefault="00927EAC" w:rsidP="007C44DE">
      <w:pPr>
        <w:pStyle w:val="Heading3"/>
      </w:pPr>
      <w:r w:rsidRPr="009523CB">
        <w:t>C3.</w:t>
      </w:r>
      <w:r w:rsidRPr="009523CB">
        <w:tab/>
        <w:t>High school completion requirement</w:t>
      </w:r>
      <w:r w:rsidR="0092092F">
        <w:t>.</w:t>
      </w:r>
    </w:p>
    <w:p w:rsidR="00927EAC" w:rsidRDefault="00F102F7" w:rsidP="007C44DE">
      <w:r>
        <w:t xml:space="preserve">Answer:  </w:t>
      </w:r>
      <w:r w:rsidR="00A32B1C" w:rsidRPr="009523CB">
        <w:t>High school diploma or equivalent is not required</w:t>
      </w:r>
      <w:r w:rsidR="00A32B1C">
        <w:t>.</w:t>
      </w:r>
    </w:p>
    <w:p w:rsidR="007C44DE" w:rsidRPr="009523CB" w:rsidRDefault="007C44DE" w:rsidP="007C44DE"/>
    <w:p w:rsidR="00927EAC" w:rsidRPr="009523CB" w:rsidRDefault="00927EAC" w:rsidP="007C44DE">
      <w:pPr>
        <w:pStyle w:val="Heading3"/>
      </w:pPr>
      <w:r w:rsidRPr="009523CB">
        <w:t>C4.</w:t>
      </w:r>
      <w:r w:rsidRPr="009523CB">
        <w:tab/>
        <w:t>Does your institution require or recommend a general college-preparatory program for degree-seeking students?</w:t>
      </w:r>
    </w:p>
    <w:p w:rsidR="00A32B1C" w:rsidRDefault="00F102F7" w:rsidP="007C44DE">
      <w:r>
        <w:t xml:space="preserve">Answer:  </w:t>
      </w:r>
      <w:r w:rsidR="006C76D0">
        <w:t>Neither require nor recommend.</w:t>
      </w:r>
    </w:p>
    <w:p w:rsidR="007C44DE" w:rsidRDefault="007C44DE" w:rsidP="007C44DE"/>
    <w:p w:rsidR="00A32B1C" w:rsidRDefault="00927EAC" w:rsidP="00327C80">
      <w:pPr>
        <w:rPr>
          <w:rStyle w:val="Heading3Char"/>
        </w:rPr>
      </w:pPr>
      <w:r w:rsidRPr="00A32B1C">
        <w:rPr>
          <w:rStyle w:val="Heading3Char"/>
        </w:rPr>
        <w:t>C5.</w:t>
      </w:r>
      <w:r w:rsidRPr="00A32B1C">
        <w:rPr>
          <w:rStyle w:val="Heading3Char"/>
        </w:rPr>
        <w:tab/>
        <w:t>Distribution of high school units required and/or recommended</w:t>
      </w:r>
      <w:r w:rsidR="0092092F">
        <w:rPr>
          <w:rStyle w:val="Heading3Char"/>
        </w:rPr>
        <w:t>.</w:t>
      </w:r>
    </w:p>
    <w:p w:rsidR="00F102F7" w:rsidRDefault="00F102F7" w:rsidP="00F102F7">
      <w:r>
        <w:t>Answer intentionally left blank.</w:t>
      </w:r>
    </w:p>
    <w:p w:rsidR="007C44DE" w:rsidRPr="009523CB" w:rsidRDefault="007C44DE" w:rsidP="007C44DE"/>
    <w:p w:rsidR="00927EAC" w:rsidRDefault="00927EAC" w:rsidP="007C44DE">
      <w:pPr>
        <w:pStyle w:val="Heading3"/>
      </w:pPr>
      <w:r w:rsidRPr="009523CB">
        <w:t>C6.</w:t>
      </w:r>
      <w:r w:rsidRPr="009523CB">
        <w:tab/>
        <w:t xml:space="preserve">Do you have an open admission policy, under which virtually all secondary school graduates or students with GED equivalency diplomas are admitted without regard to academic record, test scores, or other qualifications?  </w:t>
      </w:r>
    </w:p>
    <w:p w:rsidR="00927EAC" w:rsidRDefault="00F102F7" w:rsidP="007C44DE">
      <w:r>
        <w:t xml:space="preserve">Answer:  </w:t>
      </w:r>
      <w:r w:rsidR="00A32B1C">
        <w:t>ACC has an o</w:t>
      </w:r>
      <w:r w:rsidR="00927EAC" w:rsidRPr="009523CB">
        <w:t>pen admission policy as described above for most students</w:t>
      </w:r>
      <w:r w:rsidR="00A32B1C">
        <w:t>,</w:t>
      </w:r>
      <w:r w:rsidR="00927EAC" w:rsidRPr="009523CB">
        <w:t xml:space="preserve"> but</w:t>
      </w:r>
      <w:r w:rsidR="00A32B1C">
        <w:t xml:space="preserve"> </w:t>
      </w:r>
      <w:r w:rsidR="00927EAC" w:rsidRPr="009523CB">
        <w:t>selective admission to some programs</w:t>
      </w:r>
      <w:r w:rsidR="00A32B1C">
        <w:t>.</w:t>
      </w:r>
    </w:p>
    <w:p w:rsidR="007C44DE" w:rsidRDefault="007C44DE" w:rsidP="007C44DE"/>
    <w:p w:rsidR="009C19F3" w:rsidRPr="009C19F3" w:rsidRDefault="00927EAC" w:rsidP="007C44DE">
      <w:pPr>
        <w:pStyle w:val="Heading3"/>
      </w:pPr>
      <w:r w:rsidRPr="009523CB">
        <w:t>C7.</w:t>
      </w:r>
      <w:r w:rsidRPr="009523CB">
        <w:tab/>
        <w:t>Relative importance of each of the following academic and nonacademic factors in your first-time, fir</w:t>
      </w:r>
      <w:r w:rsidR="00AD3443">
        <w:t>st-year, degree-seeking (freshme</w:t>
      </w:r>
      <w:r w:rsidRPr="009523CB">
        <w:t>n) admission decisions.</w:t>
      </w:r>
    </w:p>
    <w:p w:rsidR="009C19F3" w:rsidRPr="009C19F3" w:rsidRDefault="009C19F3" w:rsidP="009C19F3">
      <w:r w:rsidRPr="009C19F3">
        <w:rPr>
          <w:b/>
        </w:rPr>
        <w:t>Rigor of secondary school record</w:t>
      </w:r>
      <w:r>
        <w:rPr>
          <w:b/>
        </w:rPr>
        <w:t xml:space="preserve">:  </w:t>
      </w:r>
      <w:r w:rsidR="00F102F7">
        <w:t xml:space="preserve">Answer:  </w:t>
      </w:r>
      <w:r>
        <w:t>Not considered</w:t>
      </w:r>
      <w:r w:rsidR="00F102F7">
        <w:t>.</w:t>
      </w:r>
    </w:p>
    <w:p w:rsidR="00F102F7" w:rsidRDefault="009C19F3" w:rsidP="009C19F3">
      <w:r w:rsidRPr="009C19F3">
        <w:rPr>
          <w:b/>
        </w:rPr>
        <w:t>Class rank</w:t>
      </w:r>
      <w:r>
        <w:rPr>
          <w:b/>
        </w:rPr>
        <w:t xml:space="preserve">:  </w:t>
      </w:r>
      <w:r w:rsidR="00F102F7">
        <w:t>Answer:  Not considered.</w:t>
      </w:r>
    </w:p>
    <w:p w:rsidR="009C19F3" w:rsidRPr="009C19F3" w:rsidRDefault="009C19F3" w:rsidP="009C19F3">
      <w:pPr>
        <w:rPr>
          <w:b/>
        </w:rPr>
      </w:pPr>
      <w:r w:rsidRPr="009C19F3">
        <w:rPr>
          <w:b/>
        </w:rPr>
        <w:t>Academic GPA</w:t>
      </w:r>
      <w:r>
        <w:rPr>
          <w:b/>
        </w:rPr>
        <w:t xml:space="preserve">:  </w:t>
      </w:r>
      <w:r w:rsidR="00F102F7">
        <w:t>Answer:  Not considered.</w:t>
      </w:r>
    </w:p>
    <w:p w:rsidR="009C19F3" w:rsidRPr="009C19F3" w:rsidRDefault="009C19F3" w:rsidP="009C19F3">
      <w:pPr>
        <w:rPr>
          <w:b/>
        </w:rPr>
      </w:pPr>
      <w:r w:rsidRPr="009C19F3">
        <w:rPr>
          <w:b/>
        </w:rPr>
        <w:t>Standardized test scores</w:t>
      </w:r>
      <w:r>
        <w:rPr>
          <w:b/>
        </w:rPr>
        <w:t xml:space="preserve">:  </w:t>
      </w:r>
      <w:r w:rsidR="00F102F7">
        <w:t>Answer:  Not considered.</w:t>
      </w:r>
    </w:p>
    <w:p w:rsidR="009C19F3" w:rsidRPr="009C19F3" w:rsidRDefault="009C19F3" w:rsidP="009C19F3">
      <w:pPr>
        <w:rPr>
          <w:b/>
        </w:rPr>
      </w:pPr>
      <w:r w:rsidRPr="009C19F3">
        <w:rPr>
          <w:b/>
        </w:rPr>
        <w:t>Application Essay</w:t>
      </w:r>
      <w:r>
        <w:rPr>
          <w:b/>
        </w:rPr>
        <w:t xml:space="preserve">:  </w:t>
      </w:r>
      <w:r w:rsidR="00F102F7">
        <w:t>Answer:  Not considered.</w:t>
      </w:r>
    </w:p>
    <w:p w:rsidR="009C19F3" w:rsidRPr="009C19F3" w:rsidRDefault="009C19F3" w:rsidP="009C19F3">
      <w:pPr>
        <w:rPr>
          <w:b/>
        </w:rPr>
      </w:pPr>
      <w:r w:rsidRPr="009C19F3">
        <w:rPr>
          <w:b/>
        </w:rPr>
        <w:t>Recommendation</w:t>
      </w:r>
      <w:r>
        <w:rPr>
          <w:b/>
        </w:rPr>
        <w:t xml:space="preserve">(s):  </w:t>
      </w:r>
      <w:r w:rsidR="00F102F7">
        <w:t>Answer:  Not considered.</w:t>
      </w:r>
    </w:p>
    <w:p w:rsidR="009C19F3" w:rsidRPr="009C19F3" w:rsidRDefault="009C19F3" w:rsidP="009C19F3">
      <w:pPr>
        <w:rPr>
          <w:b/>
        </w:rPr>
      </w:pPr>
      <w:r w:rsidRPr="009C19F3">
        <w:rPr>
          <w:b/>
        </w:rPr>
        <w:t>Interview</w:t>
      </w:r>
      <w:r>
        <w:rPr>
          <w:b/>
        </w:rPr>
        <w:t xml:space="preserve">:  </w:t>
      </w:r>
      <w:r w:rsidR="00F102F7">
        <w:t>Answer:  Not considered.</w:t>
      </w:r>
    </w:p>
    <w:p w:rsidR="009C19F3" w:rsidRPr="009C19F3" w:rsidRDefault="009C19F3" w:rsidP="009C19F3">
      <w:pPr>
        <w:rPr>
          <w:b/>
        </w:rPr>
      </w:pPr>
      <w:r w:rsidRPr="009C19F3">
        <w:rPr>
          <w:b/>
        </w:rPr>
        <w:t>Extracurricular activities</w:t>
      </w:r>
      <w:r>
        <w:rPr>
          <w:b/>
        </w:rPr>
        <w:t xml:space="preserve">:  </w:t>
      </w:r>
      <w:r w:rsidR="00F102F7">
        <w:t>Answer:  Not considered.</w:t>
      </w:r>
    </w:p>
    <w:p w:rsidR="009C19F3" w:rsidRPr="009C19F3" w:rsidRDefault="009C19F3" w:rsidP="009C19F3">
      <w:pPr>
        <w:rPr>
          <w:b/>
        </w:rPr>
      </w:pPr>
      <w:r w:rsidRPr="009C19F3">
        <w:rPr>
          <w:b/>
        </w:rPr>
        <w:t>Talent/</w:t>
      </w:r>
      <w:r>
        <w:rPr>
          <w:b/>
        </w:rPr>
        <w:t xml:space="preserve"> </w:t>
      </w:r>
      <w:r w:rsidRPr="009C19F3">
        <w:rPr>
          <w:b/>
        </w:rPr>
        <w:t>ability</w:t>
      </w:r>
      <w:r>
        <w:rPr>
          <w:b/>
        </w:rPr>
        <w:t xml:space="preserve">:  </w:t>
      </w:r>
      <w:r w:rsidR="00F102F7">
        <w:t>Answer:  Not considered.</w:t>
      </w:r>
    </w:p>
    <w:p w:rsidR="009C19F3" w:rsidRPr="009C19F3" w:rsidRDefault="009C19F3" w:rsidP="009C19F3">
      <w:pPr>
        <w:rPr>
          <w:b/>
        </w:rPr>
      </w:pPr>
      <w:r w:rsidRPr="009C19F3">
        <w:rPr>
          <w:b/>
        </w:rPr>
        <w:t>Character/</w:t>
      </w:r>
      <w:r>
        <w:rPr>
          <w:b/>
        </w:rPr>
        <w:t xml:space="preserve"> </w:t>
      </w:r>
      <w:r w:rsidRPr="009C19F3">
        <w:rPr>
          <w:b/>
        </w:rPr>
        <w:t>personal qualities</w:t>
      </w:r>
      <w:r>
        <w:rPr>
          <w:b/>
        </w:rPr>
        <w:t xml:space="preserve">:  </w:t>
      </w:r>
      <w:r w:rsidR="00F102F7">
        <w:t>Answer:  Not considered.</w:t>
      </w:r>
    </w:p>
    <w:p w:rsidR="009C19F3" w:rsidRPr="009C19F3" w:rsidRDefault="009C19F3" w:rsidP="009C19F3">
      <w:pPr>
        <w:rPr>
          <w:b/>
        </w:rPr>
      </w:pPr>
      <w:r w:rsidRPr="009C19F3">
        <w:rPr>
          <w:b/>
        </w:rPr>
        <w:t>First generation</w:t>
      </w:r>
      <w:r>
        <w:rPr>
          <w:b/>
        </w:rPr>
        <w:t xml:space="preserve">:  </w:t>
      </w:r>
      <w:r w:rsidR="00F102F7">
        <w:t>Answer:  Not considered.</w:t>
      </w:r>
    </w:p>
    <w:p w:rsidR="009C19F3" w:rsidRPr="009C19F3" w:rsidRDefault="009C19F3" w:rsidP="009C19F3">
      <w:pPr>
        <w:rPr>
          <w:b/>
        </w:rPr>
      </w:pPr>
      <w:r w:rsidRPr="009C19F3">
        <w:rPr>
          <w:b/>
        </w:rPr>
        <w:t>Alumni/</w:t>
      </w:r>
      <w:r>
        <w:rPr>
          <w:b/>
        </w:rPr>
        <w:t xml:space="preserve"> Alumn</w:t>
      </w:r>
      <w:r w:rsidRPr="009C19F3">
        <w:rPr>
          <w:b/>
        </w:rPr>
        <w:t>ae relation</w:t>
      </w:r>
      <w:r>
        <w:rPr>
          <w:b/>
        </w:rPr>
        <w:t xml:space="preserve">:  </w:t>
      </w:r>
      <w:r w:rsidR="00F102F7">
        <w:t>Answer:  Not considered.</w:t>
      </w:r>
    </w:p>
    <w:p w:rsidR="009C19F3" w:rsidRPr="009C19F3" w:rsidRDefault="009C19F3" w:rsidP="009C19F3">
      <w:pPr>
        <w:rPr>
          <w:b/>
        </w:rPr>
      </w:pPr>
      <w:r w:rsidRPr="009C19F3">
        <w:rPr>
          <w:b/>
        </w:rPr>
        <w:t>Geographical residence</w:t>
      </w:r>
      <w:r>
        <w:rPr>
          <w:b/>
        </w:rPr>
        <w:t xml:space="preserve">:  </w:t>
      </w:r>
      <w:r w:rsidR="00F102F7">
        <w:t>Answer:  Not considered.</w:t>
      </w:r>
    </w:p>
    <w:p w:rsidR="009C19F3" w:rsidRPr="009C19F3" w:rsidRDefault="009C19F3" w:rsidP="009C19F3">
      <w:pPr>
        <w:rPr>
          <w:b/>
        </w:rPr>
      </w:pPr>
      <w:r w:rsidRPr="009C19F3">
        <w:rPr>
          <w:b/>
        </w:rPr>
        <w:t>State residency</w:t>
      </w:r>
      <w:r>
        <w:rPr>
          <w:b/>
        </w:rPr>
        <w:t xml:space="preserve">:  </w:t>
      </w:r>
      <w:r w:rsidR="00F102F7">
        <w:t>Answer:  Not considered.</w:t>
      </w:r>
    </w:p>
    <w:p w:rsidR="009C19F3" w:rsidRPr="009C19F3" w:rsidRDefault="009C19F3" w:rsidP="009C19F3">
      <w:pPr>
        <w:rPr>
          <w:b/>
        </w:rPr>
      </w:pPr>
      <w:r w:rsidRPr="009C19F3">
        <w:rPr>
          <w:b/>
        </w:rPr>
        <w:lastRenderedPageBreak/>
        <w:t>Religious affiliation/</w:t>
      </w:r>
      <w:r>
        <w:rPr>
          <w:b/>
        </w:rPr>
        <w:t xml:space="preserve"> </w:t>
      </w:r>
      <w:r w:rsidRPr="009C19F3">
        <w:rPr>
          <w:b/>
        </w:rPr>
        <w:t>commitment</w:t>
      </w:r>
      <w:r>
        <w:rPr>
          <w:b/>
        </w:rPr>
        <w:t xml:space="preserve">:  </w:t>
      </w:r>
      <w:r w:rsidR="00F102F7">
        <w:t>Answer:  Not considered.</w:t>
      </w:r>
    </w:p>
    <w:p w:rsidR="009C19F3" w:rsidRPr="009C19F3" w:rsidRDefault="009C19F3" w:rsidP="009C19F3">
      <w:pPr>
        <w:rPr>
          <w:b/>
        </w:rPr>
      </w:pPr>
      <w:r w:rsidRPr="009C19F3">
        <w:rPr>
          <w:b/>
        </w:rPr>
        <w:t>Racial/</w:t>
      </w:r>
      <w:r>
        <w:rPr>
          <w:b/>
        </w:rPr>
        <w:t xml:space="preserve"> </w:t>
      </w:r>
      <w:r w:rsidRPr="009C19F3">
        <w:rPr>
          <w:b/>
        </w:rPr>
        <w:t>ethnic status</w:t>
      </w:r>
      <w:r>
        <w:rPr>
          <w:b/>
        </w:rPr>
        <w:t xml:space="preserve">:  </w:t>
      </w:r>
      <w:r w:rsidR="00F265AE">
        <w:t>Answer:  Not considered.</w:t>
      </w:r>
    </w:p>
    <w:p w:rsidR="009C19F3" w:rsidRPr="009C19F3" w:rsidRDefault="009C19F3" w:rsidP="009C19F3">
      <w:pPr>
        <w:rPr>
          <w:b/>
        </w:rPr>
      </w:pPr>
      <w:r w:rsidRPr="009C19F3">
        <w:rPr>
          <w:b/>
        </w:rPr>
        <w:t>Volunteer work</w:t>
      </w:r>
      <w:r>
        <w:rPr>
          <w:b/>
        </w:rPr>
        <w:t xml:space="preserve">:  </w:t>
      </w:r>
      <w:r w:rsidR="00F265AE">
        <w:t>Answer:  Not considered.</w:t>
      </w:r>
    </w:p>
    <w:p w:rsidR="009C19F3" w:rsidRPr="009C19F3" w:rsidRDefault="009C19F3" w:rsidP="009C19F3">
      <w:pPr>
        <w:rPr>
          <w:b/>
        </w:rPr>
      </w:pPr>
      <w:r w:rsidRPr="009C19F3">
        <w:rPr>
          <w:b/>
        </w:rPr>
        <w:t>Work experience</w:t>
      </w:r>
      <w:r>
        <w:rPr>
          <w:b/>
        </w:rPr>
        <w:t xml:space="preserve">:  </w:t>
      </w:r>
      <w:r w:rsidR="00F265AE">
        <w:t>Answer:  Not considered.</w:t>
      </w:r>
    </w:p>
    <w:p w:rsidR="0081652B" w:rsidRDefault="009C19F3" w:rsidP="00327C80">
      <w:r w:rsidRPr="009C19F3">
        <w:rPr>
          <w:b/>
        </w:rPr>
        <w:t>Level of applicant’s interest</w:t>
      </w:r>
      <w:r>
        <w:rPr>
          <w:b/>
        </w:rPr>
        <w:t xml:space="preserve">:  </w:t>
      </w:r>
      <w:r w:rsidR="00F265AE">
        <w:t>Answer:  Not considered.</w:t>
      </w:r>
    </w:p>
    <w:p w:rsidR="00F265AE" w:rsidRDefault="00F265AE" w:rsidP="00327C80"/>
    <w:p w:rsidR="00C66751" w:rsidRPr="009523CB" w:rsidRDefault="009C41B1" w:rsidP="007C44DE">
      <w:pPr>
        <w:pStyle w:val="Heading3"/>
        <w:rPr>
          <w:color w:val="000000"/>
        </w:rPr>
      </w:pPr>
      <w:r w:rsidRPr="009523CB">
        <w:t>C8</w:t>
      </w:r>
      <w:r w:rsidR="009C19F3">
        <w:t xml:space="preserve">A.  </w:t>
      </w:r>
      <w:r w:rsidR="00C66751" w:rsidRPr="009523CB">
        <w:t>Does your institution make use of SAT, ACT, or SAT Subject Test scores in admission decisions for first-time, first-year, degree-seeking applicants?</w:t>
      </w:r>
    </w:p>
    <w:p w:rsidR="00BC3073" w:rsidRDefault="00F102F7" w:rsidP="007C44DE">
      <w:r>
        <w:t xml:space="preserve">Answer:  </w:t>
      </w:r>
      <w:r w:rsidR="009C19F3">
        <w:t>No</w:t>
      </w:r>
      <w:r>
        <w:t>.</w:t>
      </w:r>
    </w:p>
    <w:p w:rsidR="007C44DE" w:rsidRPr="009523CB" w:rsidRDefault="007C44DE" w:rsidP="007C44DE"/>
    <w:p w:rsidR="009C19F3" w:rsidRDefault="009C19F3" w:rsidP="007C44DE">
      <w:pPr>
        <w:pStyle w:val="Heading3"/>
      </w:pPr>
      <w:r>
        <w:t>C8</w:t>
      </w:r>
      <w:r w:rsidR="00B475DF" w:rsidRPr="009523CB">
        <w:t>B</w:t>
      </w:r>
      <w:r w:rsidR="006476A1">
        <w:t>. Through C8F</w:t>
      </w:r>
      <w:r w:rsidR="00B475DF" w:rsidRPr="009523CB">
        <w:t>.</w:t>
      </w:r>
      <w:r>
        <w:t xml:space="preserve"> </w:t>
      </w:r>
      <w:r w:rsidR="00B475DF" w:rsidRPr="009523CB">
        <w:t xml:space="preserve"> </w:t>
      </w:r>
      <w:r w:rsidR="006476A1">
        <w:t>Provide details about the test components utilized</w:t>
      </w:r>
      <w:r w:rsidR="006C76D0">
        <w:t xml:space="preserve"> for admission</w:t>
      </w:r>
      <w:r w:rsidR="006476A1">
        <w:t>.</w:t>
      </w:r>
    </w:p>
    <w:p w:rsidR="00D11168" w:rsidRDefault="00F102F7" w:rsidP="007C44DE">
      <w:r>
        <w:t xml:space="preserve">Answer:  </w:t>
      </w:r>
      <w:r w:rsidR="006476A1">
        <w:t>Not applicable</w:t>
      </w:r>
      <w:r>
        <w:t>.</w:t>
      </w:r>
    </w:p>
    <w:p w:rsidR="007C44DE" w:rsidRPr="009523CB" w:rsidRDefault="007C44DE" w:rsidP="007C44DE"/>
    <w:p w:rsidR="00336D4D" w:rsidRPr="009523CB" w:rsidRDefault="006476A1" w:rsidP="007C44DE">
      <w:pPr>
        <w:pStyle w:val="Heading3"/>
      </w:pPr>
      <w:r>
        <w:t>C8</w:t>
      </w:r>
      <w:r w:rsidR="00A61C30" w:rsidRPr="009523CB">
        <w:t>G.</w:t>
      </w:r>
      <w:r w:rsidR="00A61C30" w:rsidRPr="009523CB">
        <w:tab/>
      </w:r>
      <w:r w:rsidR="00336D4D" w:rsidRPr="009523CB">
        <w:t xml:space="preserve"> Please indicate which</w:t>
      </w:r>
      <w:r w:rsidR="00CD71B1" w:rsidRPr="009523CB">
        <w:t xml:space="preserve"> </w:t>
      </w:r>
      <w:r w:rsidR="00336D4D" w:rsidRPr="009523CB">
        <w:t>tests your institution uses for placement</w:t>
      </w:r>
      <w:r w:rsidR="00A120C7" w:rsidRPr="009523CB">
        <w:t xml:space="preserve"> (e.g., state tests)</w:t>
      </w:r>
      <w:r w:rsidR="00573D0E">
        <w:t>.</w:t>
      </w:r>
    </w:p>
    <w:p w:rsidR="00927EAC" w:rsidRDefault="00F102F7" w:rsidP="007C44DE">
      <w:r>
        <w:t xml:space="preserve">Answer:  </w:t>
      </w:r>
      <w:r w:rsidR="006476A1">
        <w:t>SAT, ACT, Institutional Exam</w:t>
      </w:r>
    </w:p>
    <w:p w:rsidR="007C44DE" w:rsidRPr="009523CB" w:rsidRDefault="007C44DE" w:rsidP="007C44DE"/>
    <w:p w:rsidR="00DB690A" w:rsidRDefault="00927EAC" w:rsidP="007C44DE">
      <w:pPr>
        <w:pStyle w:val="Heading3"/>
        <w:rPr>
          <w:sz w:val="24"/>
          <w:szCs w:val="24"/>
        </w:rPr>
      </w:pPr>
      <w:r w:rsidRPr="009523CB">
        <w:t>C9.</w:t>
      </w:r>
      <w:r w:rsidRPr="009523CB">
        <w:tab/>
      </w:r>
      <w:r w:rsidR="00DB690A" w:rsidRPr="009523CB">
        <w:t>Percent and number of first-time, first-year (freshm</w:t>
      </w:r>
      <w:r w:rsidR="00AD3443">
        <w:t>e</w:t>
      </w:r>
      <w:r w:rsidR="00DB690A" w:rsidRPr="009523CB">
        <w:t xml:space="preserve">n) students enrolled in </w:t>
      </w:r>
      <w:proofErr w:type="gramStart"/>
      <w:r w:rsidR="00DB690A" w:rsidRPr="009523CB">
        <w:t>Fall</w:t>
      </w:r>
      <w:proofErr w:type="gramEnd"/>
      <w:r w:rsidR="00DB690A" w:rsidRPr="009523CB">
        <w:t xml:space="preserve"> </w:t>
      </w:r>
      <w:r w:rsidR="00DB690A">
        <w:t>201</w:t>
      </w:r>
      <w:r w:rsidR="006C76D0">
        <w:t>8</w:t>
      </w:r>
      <w:r w:rsidR="00DB690A" w:rsidRPr="009523CB">
        <w:t xml:space="preserve"> who submitted national standardized (SAT/ACT) test scores.  Include information for ALL enrolled, degree-seeking,</w:t>
      </w:r>
      <w:r w:rsidR="00AD3443">
        <w:t xml:space="preserve"> first-time, first-year (freshme</w:t>
      </w:r>
      <w:r w:rsidR="00DB690A" w:rsidRPr="009523CB">
        <w:t xml:space="preserve">n) students who submitted test scores.  Do not include partial test scores (e.g., mathematics scores but not critical reading for a category of students) or combine other standardized test results (such as TOEFL) in this item. Do not convert SAT scores </w:t>
      </w:r>
      <w:r w:rsidR="004B2FFF">
        <w:t>to ACT scores and vice versa.</w:t>
      </w:r>
    </w:p>
    <w:p w:rsidR="00F102F7" w:rsidRDefault="00F102F7" w:rsidP="00F102F7">
      <w:r>
        <w:t>Answer intentionally left blank.</w:t>
      </w:r>
    </w:p>
    <w:p w:rsidR="007C44DE" w:rsidRPr="009523CB" w:rsidRDefault="007C44DE" w:rsidP="007C44DE"/>
    <w:p w:rsidR="00927EAC" w:rsidRPr="009523CB" w:rsidRDefault="00927EAC" w:rsidP="007C44DE">
      <w:pPr>
        <w:pStyle w:val="Heading3"/>
      </w:pPr>
      <w:r w:rsidRPr="009523CB">
        <w:t>C10.</w:t>
      </w:r>
      <w:r w:rsidRPr="009523CB">
        <w:tab/>
        <w:t>Percent of all degree-seeking,</w:t>
      </w:r>
      <w:r w:rsidR="00AD3443">
        <w:t xml:space="preserve"> first-time, first-year (freshme</w:t>
      </w:r>
      <w:r w:rsidRPr="009523CB">
        <w:t>n) students who had high school class rank within each of the following ranges (report information for those students from whom you collected high school rank information).</w:t>
      </w:r>
    </w:p>
    <w:p w:rsidR="00F102F7" w:rsidRDefault="00F102F7" w:rsidP="00F102F7">
      <w:r>
        <w:t>Answer intentionally left blank.</w:t>
      </w:r>
    </w:p>
    <w:p w:rsidR="007C44DE" w:rsidRPr="009523CB" w:rsidRDefault="007C44DE" w:rsidP="007C44DE"/>
    <w:p w:rsidR="00927EAC" w:rsidRDefault="00927EAC" w:rsidP="007C44DE">
      <w:pPr>
        <w:pStyle w:val="Heading3"/>
      </w:pPr>
      <w:r w:rsidRPr="009523CB">
        <w:t>C11.</w:t>
      </w:r>
      <w:r w:rsidRPr="009523CB">
        <w:tab/>
        <w:t>Percentage of all enrolled, degree-seeking, first-time, first-year (freshm</w:t>
      </w:r>
      <w:r w:rsidR="00AD3443">
        <w:t>e</w:t>
      </w:r>
      <w:r w:rsidRPr="009523CB">
        <w:t>n) students who had high school grade-point averages within each of the following ranges (using 4.0 scale).  Report information only for those students from whom you collected high school GPA.</w:t>
      </w:r>
    </w:p>
    <w:p w:rsidR="00F102F7" w:rsidRDefault="00F102F7" w:rsidP="00F102F7">
      <w:r>
        <w:t>Answer intentionally left blank.</w:t>
      </w:r>
    </w:p>
    <w:p w:rsidR="007C44DE" w:rsidRPr="009523CB" w:rsidRDefault="007C44DE" w:rsidP="007C44DE"/>
    <w:p w:rsidR="00B0649E" w:rsidRDefault="00927EAC" w:rsidP="007C44DE">
      <w:pPr>
        <w:pStyle w:val="Heading3"/>
      </w:pPr>
      <w:r w:rsidRPr="009523CB">
        <w:t xml:space="preserve">C12. </w:t>
      </w:r>
      <w:r w:rsidR="00B0649E">
        <w:t xml:space="preserve"> Average high school GPA and percentage of first-time, fist-year students who submitted high school GPA.</w:t>
      </w:r>
    </w:p>
    <w:p w:rsidR="00F102F7" w:rsidRDefault="00F102F7" w:rsidP="00F102F7">
      <w:r>
        <w:t>Answer intentionally left blank.</w:t>
      </w:r>
    </w:p>
    <w:p w:rsidR="007C44DE" w:rsidRPr="009523CB" w:rsidRDefault="007C44DE" w:rsidP="007C44DE"/>
    <w:p w:rsidR="00573D0E" w:rsidRDefault="00927EAC" w:rsidP="007C44DE">
      <w:pPr>
        <w:pStyle w:val="Heading3"/>
      </w:pPr>
      <w:r w:rsidRPr="00573D0E">
        <w:t>C13.</w:t>
      </w:r>
      <w:r w:rsidRPr="00573D0E">
        <w:tab/>
      </w:r>
      <w:r w:rsidR="00B0649E" w:rsidRPr="00573D0E">
        <w:t xml:space="preserve"> </w:t>
      </w:r>
      <w:r w:rsidRPr="00573D0E">
        <w:t>Does your institution have an application fee</w:t>
      </w:r>
      <w:r w:rsidR="00B0649E" w:rsidRPr="00573D0E">
        <w:t>?</w:t>
      </w:r>
      <w:r w:rsidR="00B0649E">
        <w:t xml:space="preserve">  </w:t>
      </w:r>
    </w:p>
    <w:p w:rsidR="00AA4CA7" w:rsidRDefault="00F102F7" w:rsidP="007C44DE">
      <w:r>
        <w:t xml:space="preserve">Answer:  </w:t>
      </w:r>
      <w:r w:rsidR="00B0649E">
        <w:t>No</w:t>
      </w:r>
      <w:r w:rsidR="006C76D0">
        <w:t>.</w:t>
      </w:r>
    </w:p>
    <w:p w:rsidR="007C44DE" w:rsidRPr="009523CB" w:rsidRDefault="007C44DE" w:rsidP="007C44DE"/>
    <w:p w:rsidR="00573D0E" w:rsidRPr="00573D0E" w:rsidRDefault="00B0649E" w:rsidP="007C44DE">
      <w:pPr>
        <w:pStyle w:val="Heading3"/>
      </w:pPr>
      <w:r w:rsidRPr="00573D0E">
        <w:t xml:space="preserve">C14. </w:t>
      </w:r>
      <w:r w:rsidR="00927EAC" w:rsidRPr="00573D0E">
        <w:t xml:space="preserve">Does your institution have an application closing date? </w:t>
      </w:r>
    </w:p>
    <w:p w:rsidR="00F102F7" w:rsidRDefault="00F102F7" w:rsidP="00F102F7">
      <w:r>
        <w:t>Answer intentionally left blank.</w:t>
      </w:r>
    </w:p>
    <w:p w:rsidR="007C44DE" w:rsidRDefault="007C44DE" w:rsidP="007C44DE"/>
    <w:p w:rsidR="00927EAC" w:rsidRDefault="00927EAC" w:rsidP="007C44DE">
      <w:pPr>
        <w:pStyle w:val="Heading3"/>
      </w:pPr>
      <w:r w:rsidRPr="009523CB">
        <w:t>C15. Are first-time, first-year students accepted for terms other than the fall?</w:t>
      </w:r>
    </w:p>
    <w:p w:rsidR="00927EAC" w:rsidRDefault="00F102F7" w:rsidP="007C44DE">
      <w:r>
        <w:t xml:space="preserve">Answer:  </w:t>
      </w:r>
      <w:r w:rsidR="00B0649E">
        <w:t>Yes</w:t>
      </w:r>
      <w:r w:rsidR="006C76D0">
        <w:t>.</w:t>
      </w:r>
    </w:p>
    <w:p w:rsidR="007C44DE" w:rsidRPr="009523CB" w:rsidRDefault="007C44DE" w:rsidP="007C44DE"/>
    <w:p w:rsidR="00927EAC" w:rsidRPr="009523CB" w:rsidRDefault="00927EAC" w:rsidP="007C44DE">
      <w:pPr>
        <w:pStyle w:val="Heading3"/>
        <w:rPr>
          <w:iCs/>
        </w:rPr>
      </w:pPr>
      <w:r w:rsidRPr="00D346FE">
        <w:t>C16.</w:t>
      </w:r>
      <w:r w:rsidRPr="00D346FE">
        <w:tab/>
      </w:r>
      <w:r w:rsidR="00573D0E">
        <w:t>When is n</w:t>
      </w:r>
      <w:r w:rsidRPr="00D346FE">
        <w:t>otification to applicants of admission decision sent</w:t>
      </w:r>
      <w:r w:rsidR="00573D0E">
        <w:t>?</w:t>
      </w:r>
    </w:p>
    <w:p w:rsidR="00F102F7" w:rsidRDefault="00F102F7" w:rsidP="00F102F7">
      <w:r>
        <w:t>Answer intentionally left blank.</w:t>
      </w:r>
    </w:p>
    <w:p w:rsidR="007C44DE" w:rsidRPr="009523CB" w:rsidRDefault="007C44DE" w:rsidP="007C44DE"/>
    <w:p w:rsidR="00927EAC" w:rsidRPr="00D346FE" w:rsidRDefault="00927EAC" w:rsidP="007C44DE">
      <w:pPr>
        <w:pStyle w:val="Heading3"/>
        <w:rPr>
          <w:iCs/>
        </w:rPr>
      </w:pPr>
      <w:r w:rsidRPr="00D346FE">
        <w:t>C17.</w:t>
      </w:r>
      <w:r w:rsidRPr="00D346FE">
        <w:tab/>
        <w:t xml:space="preserve"> </w:t>
      </w:r>
      <w:r w:rsidR="00573D0E">
        <w:t>What is the r</w:t>
      </w:r>
      <w:r w:rsidRPr="00D346FE">
        <w:t xml:space="preserve">eply policy </w:t>
      </w:r>
      <w:r w:rsidR="00573D0E">
        <w:t xml:space="preserve">(deadlines) </w:t>
      </w:r>
      <w:r w:rsidRPr="00D346FE">
        <w:t>for admitted applicants</w:t>
      </w:r>
      <w:r w:rsidR="00573D0E">
        <w:t>?</w:t>
      </w:r>
    </w:p>
    <w:p w:rsidR="00927EAC" w:rsidRDefault="00F102F7" w:rsidP="007C44DE">
      <w:r>
        <w:t>Answer intentionally left blank.</w:t>
      </w:r>
    </w:p>
    <w:p w:rsidR="007C44DE" w:rsidRPr="009523CB" w:rsidRDefault="007C44DE" w:rsidP="007C44DE"/>
    <w:p w:rsidR="00573D0E" w:rsidRDefault="00927EAC" w:rsidP="007C44DE">
      <w:pPr>
        <w:pStyle w:val="Heading3"/>
      </w:pPr>
      <w:r w:rsidRPr="00573D0E">
        <w:t>C18.</w:t>
      </w:r>
      <w:r w:rsidRPr="00573D0E">
        <w:tab/>
        <w:t xml:space="preserve"> </w:t>
      </w:r>
      <w:r w:rsidR="00573D0E" w:rsidRPr="00573D0E">
        <w:t xml:space="preserve">Deferred admission:  </w:t>
      </w:r>
      <w:r w:rsidRPr="00573D0E">
        <w:t>Does your institution allow students to postpone enrollment after admission?</w:t>
      </w:r>
    </w:p>
    <w:p w:rsidR="00927EAC" w:rsidRPr="009523CB" w:rsidRDefault="00F102F7" w:rsidP="00573D0E">
      <w:r>
        <w:t xml:space="preserve">Answer:  </w:t>
      </w:r>
      <w:r w:rsidR="00CB2C98">
        <w:t>Yes</w:t>
      </w:r>
      <w:r w:rsidR="009533D7">
        <w:t>.</w:t>
      </w:r>
    </w:p>
    <w:p w:rsidR="00927EAC" w:rsidRDefault="00927EAC" w:rsidP="007C44DE">
      <w:r w:rsidRPr="00CB2C98">
        <w:rPr>
          <w:b/>
        </w:rPr>
        <w:t xml:space="preserve">If yes, </w:t>
      </w:r>
      <w:r w:rsidR="00573D0E">
        <w:rPr>
          <w:b/>
        </w:rPr>
        <w:t xml:space="preserve">what is the </w:t>
      </w:r>
      <w:r w:rsidRPr="00CB2C98">
        <w:rPr>
          <w:b/>
        </w:rPr>
        <w:t>m</w:t>
      </w:r>
      <w:r w:rsidR="00CB2C98" w:rsidRPr="00CB2C98">
        <w:rPr>
          <w:b/>
        </w:rPr>
        <w:t>aximum period of postponement</w:t>
      </w:r>
      <w:r w:rsidR="00573D0E">
        <w:rPr>
          <w:b/>
        </w:rPr>
        <w:t>?</w:t>
      </w:r>
      <w:r w:rsidR="00CB2C98">
        <w:rPr>
          <w:b/>
        </w:rPr>
        <w:t xml:space="preserve">  </w:t>
      </w:r>
      <w:r w:rsidR="00CB2C98" w:rsidRPr="00CB2C98">
        <w:t>1 year</w:t>
      </w:r>
    </w:p>
    <w:p w:rsidR="007C44DE" w:rsidRPr="009523CB" w:rsidRDefault="007C44DE" w:rsidP="007C44DE"/>
    <w:p w:rsidR="00573D0E" w:rsidRPr="00573D0E" w:rsidRDefault="00927EAC" w:rsidP="007C44DE">
      <w:pPr>
        <w:pStyle w:val="Heading3"/>
      </w:pPr>
      <w:r w:rsidRPr="00573D0E">
        <w:t>C19. Does your institution allow high school students to enroll as full-time,</w:t>
      </w:r>
      <w:r w:rsidR="00AD3443" w:rsidRPr="00573D0E">
        <w:t xml:space="preserve"> first-time, first-year (freshme</w:t>
      </w:r>
      <w:r w:rsidRPr="00573D0E">
        <w:t>n) students one year or more before high school graduatio</w:t>
      </w:r>
      <w:r w:rsidR="00CB2C98" w:rsidRPr="00573D0E">
        <w:t xml:space="preserve">n?  </w:t>
      </w:r>
    </w:p>
    <w:p w:rsidR="007F5852" w:rsidRDefault="00F102F7" w:rsidP="007C44DE">
      <w:r>
        <w:t xml:space="preserve">Answer:  </w:t>
      </w:r>
      <w:r w:rsidR="00CB2C98">
        <w:t>No</w:t>
      </w:r>
      <w:r w:rsidR="009533D7">
        <w:t>.</w:t>
      </w:r>
    </w:p>
    <w:p w:rsidR="007C44DE" w:rsidRPr="009523CB" w:rsidRDefault="007C44DE" w:rsidP="007C44DE"/>
    <w:p w:rsidR="00573D0E" w:rsidRDefault="00927EAC" w:rsidP="007C44DE">
      <w:pPr>
        <w:pStyle w:val="Heading3"/>
      </w:pPr>
      <w:r w:rsidRPr="00573D0E">
        <w:t>C2</w:t>
      </w:r>
      <w:r w:rsidR="007F5852" w:rsidRPr="00573D0E">
        <w:t>1</w:t>
      </w:r>
      <w:r w:rsidR="00CB2C98" w:rsidRPr="00573D0E">
        <w:t xml:space="preserve">. </w:t>
      </w:r>
      <w:r w:rsidRPr="00573D0E">
        <w:t>Does your institution offer an early decision plan for</w:t>
      </w:r>
      <w:r w:rsidR="00AD3443" w:rsidRPr="00573D0E">
        <w:t xml:space="preserve"> first-time, first-year (freshme</w:t>
      </w:r>
      <w:r w:rsidRPr="00573D0E">
        <w:t>n) applicants for fall enrollment?</w:t>
      </w:r>
      <w:r w:rsidR="00CB2C98">
        <w:t xml:space="preserve">  </w:t>
      </w:r>
    </w:p>
    <w:p w:rsidR="00927EAC" w:rsidRDefault="00F102F7" w:rsidP="00A11300">
      <w:r>
        <w:t xml:space="preserve">Answer:  </w:t>
      </w:r>
      <w:r w:rsidR="00CB2C98" w:rsidRPr="00573D0E">
        <w:t>No</w:t>
      </w:r>
      <w:r w:rsidR="009533D7">
        <w:t>.</w:t>
      </w:r>
    </w:p>
    <w:p w:rsidR="00A11300" w:rsidRPr="009523CB" w:rsidRDefault="00A11300" w:rsidP="00A11300"/>
    <w:p w:rsidR="00573D0E" w:rsidRPr="00573D0E" w:rsidRDefault="00927EAC" w:rsidP="007C44DE">
      <w:pPr>
        <w:pStyle w:val="Heading3"/>
      </w:pPr>
      <w:r w:rsidRPr="00573D0E">
        <w:t>C2</w:t>
      </w:r>
      <w:r w:rsidR="007F5852" w:rsidRPr="00573D0E">
        <w:t>2</w:t>
      </w:r>
      <w:r w:rsidR="00CB2C98" w:rsidRPr="00573D0E">
        <w:t xml:space="preserve">. </w:t>
      </w:r>
      <w:r w:rsidRPr="00573D0E">
        <w:t xml:space="preserve">Do you have a nonbinding early action plan whereby students are notified of an admission decision well in advance of the regular notification date but do not have to commit to attending your college? </w:t>
      </w:r>
      <w:r w:rsidR="00722526" w:rsidRPr="00573D0E">
        <w:t xml:space="preserve"> </w:t>
      </w:r>
    </w:p>
    <w:p w:rsidR="00927EAC" w:rsidRDefault="00F102F7" w:rsidP="000A2FB9">
      <w:r>
        <w:t xml:space="preserve">Answer:  </w:t>
      </w:r>
      <w:r w:rsidR="00722526" w:rsidRPr="00722526">
        <w:t>No</w:t>
      </w:r>
      <w:r w:rsidR="009533D7">
        <w:t>.</w:t>
      </w:r>
    </w:p>
    <w:p w:rsidR="000A2FB9" w:rsidRDefault="000A2FB9" w:rsidP="000A2FB9"/>
    <w:p w:rsidR="000A2FB9" w:rsidRDefault="000A2FB9" w:rsidP="000A2FB9"/>
    <w:p w:rsidR="000A2FB9" w:rsidRDefault="000A2FB9" w:rsidP="000A2FB9"/>
    <w:p w:rsidR="000A2FB9" w:rsidRDefault="000A2FB9" w:rsidP="000A2FB9"/>
    <w:p w:rsidR="000A2FB9" w:rsidRDefault="000A2FB9" w:rsidP="000A2FB9"/>
    <w:p w:rsidR="000A2FB9" w:rsidRDefault="000A2FB9" w:rsidP="000A2FB9"/>
    <w:p w:rsidR="000A2FB9" w:rsidRDefault="000A2FB9" w:rsidP="000A2FB9"/>
    <w:p w:rsidR="000A2FB9" w:rsidRDefault="000A2FB9" w:rsidP="000A2FB9"/>
    <w:p w:rsidR="000A2FB9" w:rsidRDefault="000A2FB9" w:rsidP="000A2FB9"/>
    <w:p w:rsidR="000A2FB9" w:rsidRDefault="000A2FB9" w:rsidP="000A2FB9"/>
    <w:p w:rsidR="000A2FB9" w:rsidRDefault="000A2FB9" w:rsidP="000A2FB9"/>
    <w:p w:rsidR="000A2FB9" w:rsidRDefault="000A2FB9" w:rsidP="000A2FB9"/>
    <w:p w:rsidR="000A2FB9" w:rsidRDefault="000A2FB9" w:rsidP="000A2FB9"/>
    <w:p w:rsidR="000A2FB9" w:rsidRDefault="000A2FB9" w:rsidP="000A2FB9"/>
    <w:p w:rsidR="000A2FB9" w:rsidRDefault="000A2FB9" w:rsidP="000A2FB9"/>
    <w:p w:rsidR="000A2FB9" w:rsidRDefault="000A2FB9" w:rsidP="000A2FB9"/>
    <w:p w:rsidR="000A2FB9" w:rsidRDefault="000A2FB9" w:rsidP="000A2FB9"/>
    <w:p w:rsidR="000A2FB9" w:rsidRDefault="000A2FB9" w:rsidP="000A2FB9">
      <w:pPr>
        <w:pStyle w:val="Heading2"/>
      </w:pPr>
    </w:p>
    <w:p w:rsidR="000A2FB9" w:rsidRDefault="000A2FB9" w:rsidP="000A2FB9">
      <w:pPr>
        <w:pStyle w:val="Heading2"/>
      </w:pPr>
    </w:p>
    <w:p w:rsidR="000A2FB9" w:rsidRDefault="000A2FB9" w:rsidP="000A2FB9"/>
    <w:p w:rsidR="000A2FB9" w:rsidRDefault="000A2FB9" w:rsidP="000A2FB9"/>
    <w:p w:rsidR="000A2FB9" w:rsidRDefault="000A2FB9" w:rsidP="000A2FB9"/>
    <w:p w:rsidR="000A2FB9" w:rsidRDefault="000A2FB9" w:rsidP="000A2FB9"/>
    <w:p w:rsidR="000A2FB9" w:rsidRDefault="000A2FB9" w:rsidP="000A2FB9"/>
    <w:p w:rsidR="000A2FB9" w:rsidRDefault="000A2FB9" w:rsidP="000A2FB9"/>
    <w:p w:rsidR="000A2FB9" w:rsidRDefault="000A2FB9" w:rsidP="000A2FB9"/>
    <w:p w:rsidR="000A2FB9" w:rsidRDefault="000A2FB9" w:rsidP="000A2FB9"/>
    <w:p w:rsidR="000A2FB9" w:rsidRDefault="000A2FB9" w:rsidP="000A2FB9"/>
    <w:p w:rsidR="000A2FB9" w:rsidRDefault="000A2FB9" w:rsidP="000A2FB9"/>
    <w:p w:rsidR="000A2FB9" w:rsidRDefault="000A2FB9" w:rsidP="000A2FB9"/>
    <w:p w:rsidR="000A2FB9" w:rsidRDefault="000A2FB9" w:rsidP="000A2FB9"/>
    <w:p w:rsidR="000A2FB9" w:rsidRDefault="000A2FB9" w:rsidP="000A2FB9"/>
    <w:p w:rsidR="000A2FB9" w:rsidRDefault="000A2FB9" w:rsidP="000A2FB9"/>
    <w:p w:rsidR="000A2FB9" w:rsidRDefault="000A2FB9" w:rsidP="000A2FB9"/>
    <w:p w:rsidR="000A2FB9" w:rsidRDefault="000A2FB9" w:rsidP="000A2FB9"/>
    <w:p w:rsidR="000A2FB9" w:rsidRPr="000A2FB9" w:rsidRDefault="000A2FB9" w:rsidP="000A2FB9"/>
    <w:p w:rsidR="00927EAC" w:rsidRPr="009523CB" w:rsidRDefault="00927EAC" w:rsidP="001F6B81">
      <w:pPr>
        <w:pStyle w:val="Heading2"/>
        <w:spacing w:after="120"/>
      </w:pPr>
      <w:r w:rsidRPr="009523CB">
        <w:lastRenderedPageBreak/>
        <w:t>D. TRANSFER ADMISSION</w:t>
      </w:r>
    </w:p>
    <w:p w:rsidR="00722526" w:rsidRDefault="00927EAC" w:rsidP="00A11300">
      <w:pPr>
        <w:spacing w:after="80"/>
        <w:rPr>
          <w:rStyle w:val="Heading3Char"/>
        </w:rPr>
      </w:pPr>
      <w:r w:rsidRPr="00722526">
        <w:rPr>
          <w:rStyle w:val="Heading3Char"/>
        </w:rPr>
        <w:t>D1.</w:t>
      </w:r>
      <w:r w:rsidRPr="00722526">
        <w:rPr>
          <w:rStyle w:val="Heading3Char"/>
        </w:rPr>
        <w:tab/>
      </w:r>
      <w:r w:rsidR="00722526">
        <w:rPr>
          <w:rStyle w:val="Heading3Char"/>
        </w:rPr>
        <w:t>Fall Applicants</w:t>
      </w:r>
    </w:p>
    <w:p w:rsidR="00927EAC" w:rsidRPr="009523CB" w:rsidRDefault="00927EAC" w:rsidP="00327C80">
      <w:r w:rsidRPr="00722526">
        <w:rPr>
          <w:b/>
        </w:rPr>
        <w:t xml:space="preserve">Does your institution enroll transfer students?  </w:t>
      </w:r>
      <w:r w:rsidR="00F102F7">
        <w:t xml:space="preserve">Answer:  </w:t>
      </w:r>
      <w:r w:rsidR="00722526">
        <w:t>Yes</w:t>
      </w:r>
    </w:p>
    <w:p w:rsidR="00927EAC" w:rsidRDefault="00927EAC" w:rsidP="00A11300">
      <w:r w:rsidRPr="00722526">
        <w:rPr>
          <w:b/>
        </w:rPr>
        <w:t>If yes, may transfer students earn advanced standing credit by transferring credits earned from course work completed at other colleges/universities?</w:t>
      </w:r>
      <w:r w:rsidRPr="009523CB">
        <w:t xml:space="preserve">  </w:t>
      </w:r>
      <w:r w:rsidR="00F102F7">
        <w:t xml:space="preserve">Answer:  </w:t>
      </w:r>
      <w:r w:rsidR="00722526">
        <w:t>Yes</w:t>
      </w:r>
    </w:p>
    <w:p w:rsidR="00A11300" w:rsidRPr="009523CB" w:rsidRDefault="00A11300" w:rsidP="00A11300"/>
    <w:p w:rsidR="00927EAC" w:rsidRPr="00E755F3" w:rsidRDefault="00927EAC" w:rsidP="00E755F3">
      <w:pPr>
        <w:pStyle w:val="Heading3"/>
      </w:pPr>
      <w:r w:rsidRPr="009523CB">
        <w:t>D2.</w:t>
      </w:r>
      <w:r w:rsidRPr="009523CB">
        <w:tab/>
      </w:r>
      <w:r w:rsidRPr="00E755F3">
        <w:t xml:space="preserve">Provide the number of students who applied, were admitted, and enrolled as degree-seeking transfer students in </w:t>
      </w:r>
      <w:proofErr w:type="gramStart"/>
      <w:r w:rsidR="005D229A" w:rsidRPr="00E755F3">
        <w:t>Fall</w:t>
      </w:r>
      <w:proofErr w:type="gramEnd"/>
      <w:r w:rsidR="00E6589B" w:rsidRPr="00E755F3">
        <w:t xml:space="preserve"> </w:t>
      </w:r>
      <w:r w:rsidR="009533D7" w:rsidRPr="00E755F3">
        <w:t>2018</w:t>
      </w:r>
      <w:r w:rsidRPr="00E755F3">
        <w:t>.</w:t>
      </w:r>
    </w:p>
    <w:tbl>
      <w:tblPr>
        <w:tblW w:w="110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20" w:firstRow="1" w:lastRow="0" w:firstColumn="0" w:lastColumn="0" w:noHBand="0" w:noVBand="0"/>
      </w:tblPr>
      <w:tblGrid>
        <w:gridCol w:w="6112"/>
        <w:gridCol w:w="1620"/>
        <w:gridCol w:w="1710"/>
        <w:gridCol w:w="1646"/>
      </w:tblGrid>
      <w:tr w:rsidR="00E755F3" w:rsidRPr="003D58BB" w:rsidTr="00E755F3">
        <w:trPr>
          <w:trHeight w:val="217"/>
          <w:tblHeader/>
        </w:trPr>
        <w:tc>
          <w:tcPr>
            <w:tcW w:w="6112" w:type="dxa"/>
            <w:shd w:val="pct10" w:color="auto" w:fill="auto"/>
            <w:vAlign w:val="center"/>
          </w:tcPr>
          <w:p w:rsidR="00E755F3" w:rsidRPr="00F265AE" w:rsidRDefault="00E755F3" w:rsidP="006519EB">
            <w:pPr>
              <w:jc w:val="center"/>
              <w:rPr>
                <w:b/>
              </w:rPr>
            </w:pPr>
            <w:r>
              <w:rPr>
                <w:rStyle w:val="Heading3Char"/>
              </w:rPr>
              <w:t>N</w:t>
            </w:r>
            <w:r w:rsidRPr="00722526">
              <w:rPr>
                <w:rStyle w:val="Heading3Char"/>
              </w:rPr>
              <w:t xml:space="preserve">umber of students who applied, were admitted, and enrolled as degree-seeking transfer students in Fall </w:t>
            </w:r>
            <w:r>
              <w:rPr>
                <w:rStyle w:val="Heading3Char"/>
              </w:rPr>
              <w:t>2018</w:t>
            </w:r>
          </w:p>
        </w:tc>
        <w:tc>
          <w:tcPr>
            <w:tcW w:w="1620" w:type="dxa"/>
            <w:shd w:val="pct10" w:color="auto" w:fill="auto"/>
            <w:vAlign w:val="center"/>
          </w:tcPr>
          <w:p w:rsidR="00E755F3" w:rsidRPr="003D58BB" w:rsidRDefault="00E755F3" w:rsidP="006519EB">
            <w:pPr>
              <w:jc w:val="center"/>
              <w:rPr>
                <w:b/>
              </w:rPr>
            </w:pPr>
            <w:r>
              <w:rPr>
                <w:b/>
              </w:rPr>
              <w:t>Applicants</w:t>
            </w:r>
          </w:p>
        </w:tc>
        <w:tc>
          <w:tcPr>
            <w:tcW w:w="1710" w:type="dxa"/>
            <w:shd w:val="pct10" w:color="auto" w:fill="auto"/>
          </w:tcPr>
          <w:p w:rsidR="00E755F3" w:rsidRDefault="00E755F3" w:rsidP="006519EB">
            <w:pPr>
              <w:jc w:val="center"/>
              <w:rPr>
                <w:b/>
              </w:rPr>
            </w:pPr>
            <w:r>
              <w:rPr>
                <w:b/>
              </w:rPr>
              <w:t>Admitted Applicants</w:t>
            </w:r>
          </w:p>
        </w:tc>
        <w:tc>
          <w:tcPr>
            <w:tcW w:w="1646" w:type="dxa"/>
            <w:shd w:val="pct10" w:color="auto" w:fill="auto"/>
            <w:vAlign w:val="center"/>
          </w:tcPr>
          <w:p w:rsidR="00E755F3" w:rsidRPr="003D58BB" w:rsidRDefault="00E755F3" w:rsidP="006519EB">
            <w:pPr>
              <w:jc w:val="center"/>
              <w:rPr>
                <w:b/>
              </w:rPr>
            </w:pPr>
            <w:r>
              <w:rPr>
                <w:b/>
              </w:rPr>
              <w:t>Enrolled Applicants</w:t>
            </w:r>
          </w:p>
        </w:tc>
      </w:tr>
      <w:tr w:rsidR="00E755F3" w:rsidRPr="009523CB" w:rsidTr="00E755F3">
        <w:trPr>
          <w:trHeight w:val="292"/>
        </w:trPr>
        <w:tc>
          <w:tcPr>
            <w:tcW w:w="6112" w:type="dxa"/>
            <w:vAlign w:val="center"/>
          </w:tcPr>
          <w:p w:rsidR="00E755F3" w:rsidRPr="00E755F3" w:rsidRDefault="00E755F3" w:rsidP="00E755F3">
            <w:r w:rsidRPr="00E755F3">
              <w:t>Men</w:t>
            </w:r>
          </w:p>
        </w:tc>
        <w:tc>
          <w:tcPr>
            <w:tcW w:w="1620" w:type="dxa"/>
            <w:tcBorders>
              <w:top w:val="nil"/>
            </w:tcBorders>
            <w:vAlign w:val="center"/>
          </w:tcPr>
          <w:p w:rsidR="00E755F3" w:rsidRPr="009523CB" w:rsidRDefault="00E755F3" w:rsidP="006519EB">
            <w:pPr>
              <w:jc w:val="right"/>
            </w:pPr>
            <w:r>
              <w:t>569</w:t>
            </w:r>
          </w:p>
        </w:tc>
        <w:tc>
          <w:tcPr>
            <w:tcW w:w="1710" w:type="dxa"/>
            <w:tcBorders>
              <w:top w:val="nil"/>
            </w:tcBorders>
          </w:tcPr>
          <w:p w:rsidR="00E755F3" w:rsidRDefault="00E755F3" w:rsidP="006519EB">
            <w:pPr>
              <w:jc w:val="right"/>
            </w:pPr>
            <w:r>
              <w:t>569</w:t>
            </w:r>
          </w:p>
        </w:tc>
        <w:tc>
          <w:tcPr>
            <w:tcW w:w="1646" w:type="dxa"/>
            <w:tcBorders>
              <w:top w:val="nil"/>
            </w:tcBorders>
            <w:vAlign w:val="center"/>
          </w:tcPr>
          <w:p w:rsidR="00E755F3" w:rsidRPr="009523CB" w:rsidRDefault="00E755F3" w:rsidP="006519EB">
            <w:pPr>
              <w:jc w:val="right"/>
            </w:pPr>
            <w:r>
              <w:t>207</w:t>
            </w:r>
          </w:p>
        </w:tc>
      </w:tr>
      <w:tr w:rsidR="00E755F3" w:rsidRPr="009523CB" w:rsidTr="00E755F3">
        <w:trPr>
          <w:trHeight w:hRule="exact" w:val="309"/>
        </w:trPr>
        <w:tc>
          <w:tcPr>
            <w:tcW w:w="6112" w:type="dxa"/>
            <w:vAlign w:val="center"/>
          </w:tcPr>
          <w:p w:rsidR="00E755F3" w:rsidRPr="00E755F3" w:rsidRDefault="00E755F3" w:rsidP="006519EB">
            <w:r w:rsidRPr="00E755F3">
              <w:t xml:space="preserve">Women  </w:t>
            </w:r>
          </w:p>
        </w:tc>
        <w:tc>
          <w:tcPr>
            <w:tcW w:w="1620" w:type="dxa"/>
            <w:vAlign w:val="center"/>
          </w:tcPr>
          <w:p w:rsidR="00E755F3" w:rsidRPr="009523CB" w:rsidRDefault="00E755F3" w:rsidP="006519EB">
            <w:pPr>
              <w:jc w:val="right"/>
            </w:pPr>
            <w:r>
              <w:t>1137</w:t>
            </w:r>
          </w:p>
        </w:tc>
        <w:tc>
          <w:tcPr>
            <w:tcW w:w="1710" w:type="dxa"/>
          </w:tcPr>
          <w:p w:rsidR="00E755F3" w:rsidRDefault="00E755F3" w:rsidP="006519EB">
            <w:pPr>
              <w:jc w:val="right"/>
            </w:pPr>
            <w:r>
              <w:t>1137</w:t>
            </w:r>
          </w:p>
        </w:tc>
        <w:tc>
          <w:tcPr>
            <w:tcW w:w="1646" w:type="dxa"/>
            <w:vAlign w:val="center"/>
          </w:tcPr>
          <w:p w:rsidR="00E755F3" w:rsidRPr="009523CB" w:rsidRDefault="00E755F3" w:rsidP="006519EB">
            <w:pPr>
              <w:jc w:val="right"/>
            </w:pPr>
            <w:r>
              <w:t>359</w:t>
            </w:r>
          </w:p>
        </w:tc>
      </w:tr>
      <w:tr w:rsidR="00E755F3" w:rsidRPr="009523CB" w:rsidTr="00E755F3">
        <w:trPr>
          <w:trHeight w:hRule="exact" w:val="280"/>
        </w:trPr>
        <w:tc>
          <w:tcPr>
            <w:tcW w:w="6112" w:type="dxa"/>
            <w:vAlign w:val="center"/>
          </w:tcPr>
          <w:p w:rsidR="00E755F3" w:rsidRPr="00E755F3" w:rsidRDefault="00E755F3" w:rsidP="006519EB">
            <w:r w:rsidRPr="00E755F3">
              <w:t>Total</w:t>
            </w:r>
          </w:p>
        </w:tc>
        <w:tc>
          <w:tcPr>
            <w:tcW w:w="1620" w:type="dxa"/>
            <w:vAlign w:val="center"/>
          </w:tcPr>
          <w:p w:rsidR="00E755F3" w:rsidRPr="009523CB" w:rsidRDefault="00E755F3" w:rsidP="006519EB">
            <w:pPr>
              <w:jc w:val="right"/>
            </w:pPr>
            <w:r>
              <w:t>1706</w:t>
            </w:r>
          </w:p>
        </w:tc>
        <w:tc>
          <w:tcPr>
            <w:tcW w:w="1710" w:type="dxa"/>
          </w:tcPr>
          <w:p w:rsidR="00E755F3" w:rsidRDefault="00E755F3" w:rsidP="006519EB">
            <w:pPr>
              <w:jc w:val="right"/>
            </w:pPr>
            <w:r>
              <w:t>1706</w:t>
            </w:r>
          </w:p>
        </w:tc>
        <w:tc>
          <w:tcPr>
            <w:tcW w:w="1646" w:type="dxa"/>
            <w:vAlign w:val="center"/>
          </w:tcPr>
          <w:p w:rsidR="00E755F3" w:rsidRPr="009523CB" w:rsidRDefault="00E755F3" w:rsidP="006519EB">
            <w:pPr>
              <w:jc w:val="right"/>
            </w:pPr>
            <w:r>
              <w:t>566</w:t>
            </w:r>
          </w:p>
        </w:tc>
      </w:tr>
    </w:tbl>
    <w:p w:rsidR="00927EAC" w:rsidRPr="009523CB" w:rsidRDefault="00927EAC" w:rsidP="00E755F3">
      <w:pPr>
        <w:pStyle w:val="Heading3"/>
        <w:spacing w:before="240"/>
      </w:pPr>
      <w:r w:rsidRPr="009523CB">
        <w:t>D3.</w:t>
      </w:r>
      <w:r w:rsidRPr="009523CB">
        <w:tab/>
        <w:t>Indicate</w:t>
      </w:r>
      <w:r w:rsidR="00722526">
        <w:t xml:space="preserve"> the</w:t>
      </w:r>
      <w:r w:rsidRPr="009523CB">
        <w:t xml:space="preserve"> terms</w:t>
      </w:r>
      <w:r w:rsidR="00722526">
        <w:t xml:space="preserve"> for which transfers may enroll</w:t>
      </w:r>
      <w:r w:rsidR="009C19AC">
        <w:t>.</w:t>
      </w:r>
    </w:p>
    <w:p w:rsidR="00722526" w:rsidRDefault="00F102F7" w:rsidP="000A2FB9">
      <w:r>
        <w:t xml:space="preserve">Answer:  </w:t>
      </w:r>
      <w:r w:rsidR="00722526">
        <w:t xml:space="preserve">Fall, </w:t>
      </w:r>
      <w:proofErr w:type="gramStart"/>
      <w:r w:rsidR="00722526">
        <w:t>Spring</w:t>
      </w:r>
      <w:proofErr w:type="gramEnd"/>
      <w:r w:rsidR="00722526">
        <w:t>, and Summer</w:t>
      </w:r>
    </w:p>
    <w:p w:rsidR="000A2FB9" w:rsidRPr="009523CB" w:rsidRDefault="000A2FB9" w:rsidP="000A2FB9"/>
    <w:p w:rsidR="00927EAC" w:rsidRPr="009523CB" w:rsidRDefault="00EE64C6" w:rsidP="007C44DE">
      <w:pPr>
        <w:pStyle w:val="Heading3"/>
      </w:pPr>
      <w:r>
        <w:t xml:space="preserve">D4. </w:t>
      </w:r>
      <w:r>
        <w:tab/>
        <w:t>Must</w:t>
      </w:r>
      <w:r w:rsidR="00927EAC" w:rsidRPr="009523CB">
        <w:t xml:space="preserve"> </w:t>
      </w:r>
      <w:r>
        <w:t xml:space="preserve">a </w:t>
      </w:r>
      <w:r w:rsidR="00927EAC" w:rsidRPr="009523CB">
        <w:t>transfer applicant have a minimum number of credits completed or else apply as an entering freshman?</w:t>
      </w:r>
    </w:p>
    <w:p w:rsidR="00927EAC" w:rsidRDefault="00F102F7" w:rsidP="000A2FB9">
      <w:r>
        <w:t xml:space="preserve">Answer:  </w:t>
      </w:r>
      <w:r w:rsidR="009C19AC">
        <w:t>No</w:t>
      </w:r>
      <w:r w:rsidR="008149BF">
        <w:t>.</w:t>
      </w:r>
    </w:p>
    <w:p w:rsidR="000A2FB9" w:rsidRPr="009523CB" w:rsidRDefault="000A2FB9" w:rsidP="000A2FB9"/>
    <w:p w:rsidR="00927EAC" w:rsidRPr="009523CB" w:rsidRDefault="00927EAC" w:rsidP="007C44DE">
      <w:pPr>
        <w:pStyle w:val="Heading3"/>
      </w:pPr>
      <w:r w:rsidRPr="009523CB">
        <w:t>D5.</w:t>
      </w:r>
      <w:r w:rsidRPr="009523CB">
        <w:tab/>
        <w:t xml:space="preserve">Indicate </w:t>
      </w:r>
      <w:r w:rsidR="004B2FFF">
        <w:t xml:space="preserve">if any of the following </w:t>
      </w:r>
      <w:r w:rsidRPr="009523CB">
        <w:t xml:space="preserve">items </w:t>
      </w:r>
      <w:r w:rsidR="004B2FFF">
        <w:t xml:space="preserve">are </w:t>
      </w:r>
      <w:r w:rsidRPr="009523CB">
        <w:t>required of transfer students to apply for admission</w:t>
      </w:r>
      <w:r w:rsidR="006815B8">
        <w:t>.</w:t>
      </w:r>
    </w:p>
    <w:p w:rsidR="009C19AC" w:rsidRDefault="009C19AC" w:rsidP="009C19AC">
      <w:r w:rsidRPr="009C19AC">
        <w:rPr>
          <w:b/>
        </w:rPr>
        <w:t>High school transcript:</w:t>
      </w:r>
      <w:r>
        <w:t xml:space="preserve">  </w:t>
      </w:r>
      <w:r w:rsidR="00F102F7">
        <w:t xml:space="preserve">Answer:  </w:t>
      </w:r>
      <w:r>
        <w:t>Not required</w:t>
      </w:r>
      <w:r w:rsidR="008149BF">
        <w:t>.</w:t>
      </w:r>
    </w:p>
    <w:p w:rsidR="009C19AC" w:rsidRPr="009C19AC" w:rsidRDefault="009C19AC" w:rsidP="009C19AC">
      <w:r w:rsidRPr="009C19AC">
        <w:rPr>
          <w:b/>
        </w:rPr>
        <w:t>College transcript(s):</w:t>
      </w:r>
      <w:r>
        <w:t xml:space="preserve">  </w:t>
      </w:r>
      <w:r w:rsidR="00F102F7">
        <w:t xml:space="preserve">Answer:  </w:t>
      </w:r>
      <w:r>
        <w:t>Not required</w:t>
      </w:r>
      <w:r w:rsidR="008149BF">
        <w:t>.</w:t>
      </w:r>
    </w:p>
    <w:p w:rsidR="009C19AC" w:rsidRPr="009C19AC" w:rsidRDefault="009C19AC" w:rsidP="009C19AC">
      <w:pPr>
        <w:rPr>
          <w:b/>
        </w:rPr>
      </w:pPr>
      <w:r w:rsidRPr="009C19AC">
        <w:rPr>
          <w:b/>
        </w:rPr>
        <w:t>Essay or personal statement:</w:t>
      </w:r>
      <w:r>
        <w:t xml:space="preserve">  </w:t>
      </w:r>
      <w:r w:rsidR="00F102F7">
        <w:t xml:space="preserve">Answer:  </w:t>
      </w:r>
      <w:r>
        <w:t>Not required</w:t>
      </w:r>
      <w:r w:rsidR="008149BF">
        <w:t>.</w:t>
      </w:r>
    </w:p>
    <w:p w:rsidR="009C19AC" w:rsidRPr="009C19AC" w:rsidRDefault="009C19AC" w:rsidP="009C19AC">
      <w:pPr>
        <w:rPr>
          <w:b/>
        </w:rPr>
      </w:pPr>
      <w:r w:rsidRPr="009C19AC">
        <w:rPr>
          <w:b/>
        </w:rPr>
        <w:t>Interview:</w:t>
      </w:r>
      <w:r>
        <w:t xml:space="preserve">  </w:t>
      </w:r>
      <w:r w:rsidR="00F102F7">
        <w:t xml:space="preserve">Answer:  </w:t>
      </w:r>
      <w:r>
        <w:t>Not required</w:t>
      </w:r>
      <w:r w:rsidR="008149BF">
        <w:t>.</w:t>
      </w:r>
    </w:p>
    <w:p w:rsidR="009C19AC" w:rsidRPr="009C19AC" w:rsidRDefault="009C19AC" w:rsidP="009C19AC">
      <w:pPr>
        <w:rPr>
          <w:b/>
        </w:rPr>
      </w:pPr>
      <w:r w:rsidRPr="009C19AC">
        <w:rPr>
          <w:b/>
        </w:rPr>
        <w:t>Standardized test scores:</w:t>
      </w:r>
      <w:r>
        <w:t xml:space="preserve">  </w:t>
      </w:r>
      <w:r w:rsidR="00F102F7">
        <w:t xml:space="preserve">Answer:  </w:t>
      </w:r>
      <w:r>
        <w:t>Not required</w:t>
      </w:r>
      <w:r w:rsidR="008149BF">
        <w:t>.</w:t>
      </w:r>
    </w:p>
    <w:p w:rsidR="00927EAC" w:rsidRDefault="009C19AC" w:rsidP="000A2FB9">
      <w:r w:rsidRPr="009C19AC">
        <w:rPr>
          <w:b/>
        </w:rPr>
        <w:t>Statement of good sta</w:t>
      </w:r>
      <w:r w:rsidR="00681774">
        <w:rPr>
          <w:b/>
        </w:rPr>
        <w:t>nding from prior institution(s)</w:t>
      </w:r>
      <w:r w:rsidRPr="009C19AC">
        <w:rPr>
          <w:b/>
        </w:rPr>
        <w:t>:</w:t>
      </w:r>
      <w:r>
        <w:t xml:space="preserve">  Not required</w:t>
      </w:r>
      <w:r w:rsidR="008149BF">
        <w:t>.</w:t>
      </w:r>
    </w:p>
    <w:p w:rsidR="000A2FB9" w:rsidRPr="009523CB" w:rsidRDefault="000A2FB9" w:rsidP="000A2FB9"/>
    <w:p w:rsidR="00927EAC" w:rsidRDefault="00927EAC" w:rsidP="007C44DE">
      <w:pPr>
        <w:pStyle w:val="Heading3"/>
      </w:pPr>
      <w:r w:rsidRPr="009523CB">
        <w:t>D6.</w:t>
      </w:r>
      <w:r w:rsidRPr="009523CB">
        <w:tab/>
        <w:t xml:space="preserve">If a minimum high school grade point average is required of transfer applicants, specify </w:t>
      </w:r>
      <w:r w:rsidR="006815B8">
        <w:t>(on a 4.0 scale).</w:t>
      </w:r>
    </w:p>
    <w:p w:rsidR="001F6B81" w:rsidRDefault="00F102F7" w:rsidP="000A2FB9">
      <w:r>
        <w:t xml:space="preserve">Answer:  </w:t>
      </w:r>
      <w:r w:rsidR="006815B8">
        <w:t>Not applicable</w:t>
      </w:r>
      <w:r w:rsidR="008149BF">
        <w:t>.</w:t>
      </w:r>
    </w:p>
    <w:p w:rsidR="000A2FB9" w:rsidRDefault="000A2FB9" w:rsidP="000A2FB9">
      <w:pPr>
        <w:rPr>
          <w:b/>
          <w:bCs/>
          <w:i/>
        </w:rPr>
      </w:pPr>
    </w:p>
    <w:p w:rsidR="00927EAC" w:rsidRDefault="00927EAC" w:rsidP="007C44DE">
      <w:pPr>
        <w:pStyle w:val="Heading3"/>
      </w:pPr>
      <w:r w:rsidRPr="009523CB">
        <w:t>D7.</w:t>
      </w:r>
      <w:r w:rsidRPr="009523CB">
        <w:tab/>
        <w:t xml:space="preserve">If a minimum college grade point average is required of transfer applicants, specify </w:t>
      </w:r>
      <w:r w:rsidR="006815B8">
        <w:t>(on a 4.0 scale).</w:t>
      </w:r>
    </w:p>
    <w:p w:rsidR="006815B8" w:rsidRDefault="00F102F7" w:rsidP="000A2FB9">
      <w:r>
        <w:t xml:space="preserve">Answer:  </w:t>
      </w:r>
      <w:r w:rsidR="006815B8">
        <w:t>Not applicable</w:t>
      </w:r>
      <w:r w:rsidR="008149BF">
        <w:t>.</w:t>
      </w:r>
    </w:p>
    <w:p w:rsidR="000A2FB9" w:rsidRPr="009523CB" w:rsidRDefault="000A2FB9" w:rsidP="000A2FB9"/>
    <w:p w:rsidR="00927EAC" w:rsidRPr="009523CB" w:rsidRDefault="00927EAC" w:rsidP="007C44DE">
      <w:pPr>
        <w:pStyle w:val="Heading3"/>
      </w:pPr>
      <w:r w:rsidRPr="009523CB">
        <w:t>D8.</w:t>
      </w:r>
      <w:r w:rsidRPr="009523CB">
        <w:tab/>
        <w:t xml:space="preserve">List any other application requirements </w:t>
      </w:r>
      <w:r w:rsidR="006815B8">
        <w:t>specific to transfer applicants.</w:t>
      </w:r>
    </w:p>
    <w:p w:rsidR="006815B8" w:rsidRDefault="006C3328" w:rsidP="000A2FB9">
      <w:r>
        <w:t>Answer is intentionally left blank.</w:t>
      </w:r>
    </w:p>
    <w:p w:rsidR="000A2FB9" w:rsidRPr="009523CB" w:rsidRDefault="000A2FB9" w:rsidP="000A2FB9"/>
    <w:p w:rsidR="00927EAC" w:rsidRPr="009523CB" w:rsidRDefault="00927EAC" w:rsidP="007C44DE">
      <w:pPr>
        <w:pStyle w:val="Heading3"/>
      </w:pPr>
      <w:r w:rsidRPr="009523CB">
        <w:t>D9.</w:t>
      </w:r>
      <w:r w:rsidRPr="009523CB">
        <w:tab/>
        <w:t>List application priority, closing, notification, and candidate reply dates for transfer students. If applications are reviewed on a continuous or rolling basis, place a check mark in the “Rolling admission” column.</w:t>
      </w:r>
    </w:p>
    <w:p w:rsidR="00927EAC" w:rsidRDefault="006C3328" w:rsidP="000A2FB9">
      <w:r>
        <w:t>Answer is intentionally left blank.</w:t>
      </w:r>
    </w:p>
    <w:p w:rsidR="000A2FB9" w:rsidRPr="009523CB" w:rsidRDefault="000A2FB9" w:rsidP="000A2FB9"/>
    <w:p w:rsidR="00927EAC" w:rsidRDefault="00927EAC" w:rsidP="00327C80">
      <w:r w:rsidRPr="00681774">
        <w:rPr>
          <w:rStyle w:val="Heading3Char"/>
        </w:rPr>
        <w:t>D10.</w:t>
      </w:r>
      <w:r w:rsidRPr="00681774">
        <w:rPr>
          <w:rStyle w:val="Heading3Char"/>
        </w:rPr>
        <w:tab/>
      </w:r>
      <w:r w:rsidR="00681774">
        <w:rPr>
          <w:rStyle w:val="Heading3Char"/>
        </w:rPr>
        <w:t xml:space="preserve">  </w:t>
      </w:r>
      <w:r w:rsidRPr="00681774">
        <w:rPr>
          <w:rStyle w:val="Heading3Char"/>
        </w:rPr>
        <w:t>Does an open admission policy, if reported, apply to transfer students?</w:t>
      </w:r>
    </w:p>
    <w:p w:rsidR="00927EAC" w:rsidRDefault="00F102F7" w:rsidP="000A2FB9">
      <w:r>
        <w:t xml:space="preserve">Answer:  </w:t>
      </w:r>
      <w:r w:rsidR="008149BF">
        <w:t>Yes.</w:t>
      </w:r>
    </w:p>
    <w:p w:rsidR="000A2FB9" w:rsidRPr="009523CB" w:rsidRDefault="000A2FB9" w:rsidP="000A2FB9"/>
    <w:p w:rsidR="00927EAC" w:rsidRPr="009523CB" w:rsidRDefault="00927EAC" w:rsidP="007C44DE">
      <w:pPr>
        <w:pStyle w:val="Heading3"/>
      </w:pPr>
      <w:r w:rsidRPr="009523CB">
        <w:t>D11.</w:t>
      </w:r>
      <w:r w:rsidR="00681774">
        <w:t xml:space="preserve">  </w:t>
      </w:r>
      <w:r w:rsidRPr="009523CB">
        <w:t>Describe additional requirements for transfer admiss</w:t>
      </w:r>
      <w:r w:rsidR="00681774">
        <w:t>ion, if applicable.</w:t>
      </w:r>
      <w:r w:rsidRPr="009523CB">
        <w:t xml:space="preserve"> </w:t>
      </w:r>
    </w:p>
    <w:p w:rsidR="008149BF" w:rsidRDefault="008149BF" w:rsidP="008149BF">
      <w:r>
        <w:t>Answer is intentionally left blank.</w:t>
      </w:r>
    </w:p>
    <w:p w:rsidR="000A2FB9" w:rsidRPr="009523CB" w:rsidRDefault="000A2FB9" w:rsidP="000A2FB9"/>
    <w:p w:rsidR="00927EAC" w:rsidRDefault="00927EAC" w:rsidP="007C44DE">
      <w:pPr>
        <w:pStyle w:val="Heading3"/>
      </w:pPr>
      <w:r w:rsidRPr="009523CB">
        <w:t>D12.</w:t>
      </w:r>
      <w:r w:rsidR="006C3328">
        <w:t xml:space="preserve">  </w:t>
      </w:r>
      <w:r w:rsidRPr="009523CB">
        <w:t>Report the lowest grade earned for any course that may be transferred for credit</w:t>
      </w:r>
      <w:r w:rsidR="006C3328">
        <w:t>.</w:t>
      </w:r>
    </w:p>
    <w:p w:rsidR="00927EAC" w:rsidRDefault="00F102F7" w:rsidP="000A2FB9">
      <w:r>
        <w:t xml:space="preserve">Answer:  </w:t>
      </w:r>
      <w:r w:rsidR="006C3328">
        <w:t>Grade of C</w:t>
      </w:r>
      <w:r w:rsidR="00762A7B">
        <w:t>.</w:t>
      </w:r>
    </w:p>
    <w:p w:rsidR="000A2FB9" w:rsidRPr="009523CB" w:rsidRDefault="000A2FB9" w:rsidP="000A2FB9"/>
    <w:p w:rsidR="00927EAC" w:rsidRPr="009523CB" w:rsidRDefault="00927EAC" w:rsidP="007C44DE">
      <w:pPr>
        <w:pStyle w:val="Heading3"/>
      </w:pPr>
      <w:r w:rsidRPr="009523CB">
        <w:t>D13.</w:t>
      </w:r>
      <w:r w:rsidRPr="009523CB">
        <w:tab/>
      </w:r>
      <w:r w:rsidR="006C3328">
        <w:t xml:space="preserve">  </w:t>
      </w:r>
      <w:r w:rsidRPr="009523CB">
        <w:t>Maximum number of credits or courses that may be transferred from a two-year institution</w:t>
      </w:r>
      <w:r w:rsidR="006C3328">
        <w:t>.</w:t>
      </w:r>
      <w:r w:rsidRPr="009523CB">
        <w:t xml:space="preserve"> </w:t>
      </w:r>
    </w:p>
    <w:p w:rsidR="006C3328" w:rsidRDefault="00F102F7" w:rsidP="000A2FB9">
      <w:r>
        <w:t xml:space="preserve">Answer:  </w:t>
      </w:r>
      <w:r w:rsidR="006C3328">
        <w:t>45 credit hours</w:t>
      </w:r>
      <w:r w:rsidR="008149BF">
        <w:t>.</w:t>
      </w:r>
    </w:p>
    <w:p w:rsidR="000A2FB9" w:rsidRPr="009523CB" w:rsidRDefault="000A2FB9" w:rsidP="000A2FB9"/>
    <w:p w:rsidR="00927EAC" w:rsidRPr="009523CB" w:rsidRDefault="00927EAC" w:rsidP="005D1949">
      <w:pPr>
        <w:spacing w:after="80"/>
      </w:pPr>
      <w:r w:rsidRPr="006C3328">
        <w:rPr>
          <w:rStyle w:val="Heading3Char"/>
        </w:rPr>
        <w:t>D14.</w:t>
      </w:r>
      <w:r w:rsidRPr="006C3328">
        <w:rPr>
          <w:rStyle w:val="Heading3Char"/>
        </w:rPr>
        <w:tab/>
      </w:r>
      <w:r w:rsidR="006C3328">
        <w:rPr>
          <w:rStyle w:val="Heading3Char"/>
        </w:rPr>
        <w:t xml:space="preserve">  </w:t>
      </w:r>
      <w:r w:rsidRPr="006C3328">
        <w:rPr>
          <w:rStyle w:val="Heading3Char"/>
        </w:rPr>
        <w:t>Maximum number of credits or courses that may be transferred from a four-year institution</w:t>
      </w:r>
      <w:r w:rsidRPr="009523CB">
        <w:t xml:space="preserve">  </w:t>
      </w:r>
    </w:p>
    <w:p w:rsidR="00927EAC" w:rsidRDefault="00F102F7" w:rsidP="000A2FB9">
      <w:r>
        <w:t xml:space="preserve">Answer:  </w:t>
      </w:r>
      <w:r w:rsidR="006C3328">
        <w:t>45 credit hours</w:t>
      </w:r>
      <w:r w:rsidR="008149BF">
        <w:t>.</w:t>
      </w:r>
    </w:p>
    <w:p w:rsidR="000A2FB9" w:rsidRPr="009523CB" w:rsidRDefault="000A2FB9" w:rsidP="000A2FB9"/>
    <w:p w:rsidR="006C3328" w:rsidRDefault="00927EAC" w:rsidP="007C44DE">
      <w:pPr>
        <w:pStyle w:val="Heading3"/>
      </w:pPr>
      <w:r w:rsidRPr="009523CB">
        <w:t>D15.</w:t>
      </w:r>
      <w:r w:rsidRPr="009523CB">
        <w:tab/>
      </w:r>
      <w:r w:rsidR="006C3328">
        <w:t xml:space="preserve">  </w:t>
      </w:r>
      <w:r w:rsidRPr="009523CB">
        <w:t>Minimum number of credits that transfers must complete at your institutio</w:t>
      </w:r>
      <w:r w:rsidR="006C3328">
        <w:t>n to earn an associate degree.</w:t>
      </w:r>
    </w:p>
    <w:p w:rsidR="00927EAC" w:rsidRDefault="00F102F7" w:rsidP="005D1949">
      <w:r>
        <w:t xml:space="preserve">Answer:  </w:t>
      </w:r>
      <w:r w:rsidR="006C3328">
        <w:t>15</w:t>
      </w:r>
      <w:r>
        <w:t xml:space="preserve"> credit hours</w:t>
      </w:r>
      <w:r w:rsidR="008149BF">
        <w:t>.</w:t>
      </w:r>
    </w:p>
    <w:p w:rsidR="005D1949" w:rsidRPr="009523CB" w:rsidRDefault="005D1949" w:rsidP="005D1949"/>
    <w:p w:rsidR="00927EAC" w:rsidRDefault="00927EAC" w:rsidP="007C44DE">
      <w:pPr>
        <w:pStyle w:val="Heading3"/>
      </w:pPr>
      <w:r w:rsidRPr="009523CB">
        <w:t>D16.</w:t>
      </w:r>
      <w:r w:rsidRPr="009523CB">
        <w:tab/>
      </w:r>
      <w:r w:rsidR="006C3328">
        <w:t xml:space="preserve">  </w:t>
      </w:r>
      <w:r w:rsidRPr="009523CB">
        <w:t>Minimum number of credits that transfers must complete at your institutio</w:t>
      </w:r>
      <w:r w:rsidR="006C3328">
        <w:t>n to earn a bachelor’s degree.</w:t>
      </w:r>
    </w:p>
    <w:p w:rsidR="00927EAC" w:rsidRDefault="00F102F7" w:rsidP="005D1949">
      <w:r>
        <w:t xml:space="preserve">Answer:  </w:t>
      </w:r>
      <w:r w:rsidR="006C3328">
        <w:t>Not applicable</w:t>
      </w:r>
      <w:r w:rsidR="008149BF">
        <w:t>.</w:t>
      </w:r>
    </w:p>
    <w:p w:rsidR="005D1949" w:rsidRPr="009523CB" w:rsidRDefault="005D1949" w:rsidP="005D1949"/>
    <w:p w:rsidR="00927EAC" w:rsidRPr="009523CB" w:rsidRDefault="00927EAC" w:rsidP="007C44DE">
      <w:pPr>
        <w:pStyle w:val="Heading3"/>
      </w:pPr>
      <w:r w:rsidRPr="009523CB">
        <w:t>D17.</w:t>
      </w:r>
      <w:r w:rsidR="006C3328">
        <w:t xml:space="preserve">  </w:t>
      </w:r>
      <w:r w:rsidRPr="009523CB">
        <w:t>Describe other transfer credit policies</w:t>
      </w:r>
      <w:r w:rsidR="006C3328">
        <w:t>.</w:t>
      </w:r>
    </w:p>
    <w:p w:rsidR="00927EAC" w:rsidRPr="009523CB" w:rsidRDefault="006C3328" w:rsidP="00327C80">
      <w:r>
        <w:t>Answer is intentionally left blank.</w:t>
      </w:r>
    </w:p>
    <w:p w:rsidR="00927EAC" w:rsidRDefault="00927EAC" w:rsidP="00327C80"/>
    <w:p w:rsidR="008149BF" w:rsidRDefault="008149BF" w:rsidP="008149BF">
      <w:pPr>
        <w:pStyle w:val="Heading3"/>
      </w:pPr>
      <w:r w:rsidRPr="009523CB">
        <w:t>D1</w:t>
      </w:r>
      <w:r>
        <w:t>8</w:t>
      </w:r>
      <w:r w:rsidRPr="009523CB">
        <w:t>.</w:t>
      </w:r>
      <w:r>
        <w:t xml:space="preserve">  Does your institution accept the following military/veteran transfer </w:t>
      </w:r>
      <w:proofErr w:type="gramStart"/>
      <w:r>
        <w:t>credits:</w:t>
      </w:r>
      <w:proofErr w:type="gramEnd"/>
    </w:p>
    <w:p w:rsidR="008149BF" w:rsidRDefault="008149BF" w:rsidP="008149BF">
      <w:r w:rsidRPr="00E755F3">
        <w:rPr>
          <w:b/>
        </w:rPr>
        <w:t>American Council on Education (ACE)?</w:t>
      </w:r>
      <w:r>
        <w:t xml:space="preserve">  </w:t>
      </w:r>
      <w:r w:rsidR="00E755F3">
        <w:t xml:space="preserve">Answer:  </w:t>
      </w:r>
      <w:r>
        <w:t>Yes</w:t>
      </w:r>
    </w:p>
    <w:p w:rsidR="008149BF" w:rsidRDefault="008149BF" w:rsidP="008149BF">
      <w:r w:rsidRPr="00E755F3">
        <w:rPr>
          <w:b/>
        </w:rPr>
        <w:t>College Level Examination Program (CLEP</w:t>
      </w:r>
      <w:r>
        <w:t xml:space="preserve">)? </w:t>
      </w:r>
      <w:r w:rsidR="00E755F3">
        <w:t xml:space="preserve">Answer: </w:t>
      </w:r>
      <w:r>
        <w:t xml:space="preserve"> Yes</w:t>
      </w:r>
    </w:p>
    <w:p w:rsidR="008149BF" w:rsidRDefault="008149BF" w:rsidP="008149BF">
      <w:r w:rsidRPr="00E755F3">
        <w:rPr>
          <w:b/>
        </w:rPr>
        <w:t>DANTES Subject Standardized Tests (DSST)?</w:t>
      </w:r>
      <w:r>
        <w:t xml:space="preserve">  </w:t>
      </w:r>
      <w:r w:rsidR="00E755F3">
        <w:t xml:space="preserve">Answer:  </w:t>
      </w:r>
      <w:r>
        <w:t>Yes</w:t>
      </w:r>
    </w:p>
    <w:p w:rsidR="008149BF" w:rsidRDefault="008149BF" w:rsidP="008149BF"/>
    <w:p w:rsidR="008149BF" w:rsidRDefault="008149BF" w:rsidP="008149BF">
      <w:pPr>
        <w:pStyle w:val="Heading3"/>
      </w:pPr>
      <w:r w:rsidRPr="009523CB">
        <w:t>D1</w:t>
      </w:r>
      <w:r>
        <w:t>9</w:t>
      </w:r>
      <w:r w:rsidRPr="009523CB">
        <w:t>.</w:t>
      </w:r>
      <w:r>
        <w:t xml:space="preserve">  </w:t>
      </w:r>
      <w:r w:rsidRPr="008149BF">
        <w:t>Maximum number of credits or courses that may be transferred based on military education evaluated by the American Council on Education (ACE):</w:t>
      </w:r>
    </w:p>
    <w:p w:rsidR="008149BF" w:rsidRPr="008149BF" w:rsidRDefault="00F102F7" w:rsidP="008149BF">
      <w:r>
        <w:t xml:space="preserve">Answer:  </w:t>
      </w:r>
      <w:r w:rsidR="008149BF">
        <w:t>45 credi</w:t>
      </w:r>
      <w:r w:rsidR="00E063ED">
        <w:t>t hours.</w:t>
      </w:r>
    </w:p>
    <w:p w:rsidR="008149BF" w:rsidRPr="008149BF" w:rsidRDefault="008149BF" w:rsidP="008149BF"/>
    <w:p w:rsidR="00E063ED" w:rsidRDefault="00E063ED" w:rsidP="00E063ED">
      <w:pPr>
        <w:pStyle w:val="Heading3"/>
      </w:pPr>
      <w:r w:rsidRPr="009523CB">
        <w:t>D</w:t>
      </w:r>
      <w:r>
        <w:t>20</w:t>
      </w:r>
      <w:r w:rsidRPr="009523CB">
        <w:t>.</w:t>
      </w:r>
      <w:r>
        <w:t xml:space="preserve">  </w:t>
      </w:r>
      <w:r w:rsidRPr="00E063ED">
        <w:t>Maximum number of credits or courses that may be transferred based on Department of Defense supported prior learning assessments (College Level Examination Program (CLEP) or DANTES Subject Standardized Tests (DSST)): </w:t>
      </w:r>
    </w:p>
    <w:p w:rsidR="00E063ED" w:rsidRPr="00E063ED" w:rsidRDefault="00F102F7" w:rsidP="00E063ED">
      <w:r>
        <w:t xml:space="preserve">Answer:  </w:t>
      </w:r>
      <w:r w:rsidR="00E063ED">
        <w:t>45 credit hours.</w:t>
      </w:r>
    </w:p>
    <w:p w:rsidR="005D1949" w:rsidRDefault="005D1949" w:rsidP="00327C80"/>
    <w:p w:rsidR="00E063ED" w:rsidRDefault="00E063ED" w:rsidP="00E063ED">
      <w:pPr>
        <w:pStyle w:val="Heading3"/>
      </w:pPr>
      <w:r w:rsidRPr="009523CB">
        <w:t>D</w:t>
      </w:r>
      <w:r>
        <w:t>21</w:t>
      </w:r>
      <w:r w:rsidR="00F5620D">
        <w:t>A</w:t>
      </w:r>
      <w:r w:rsidRPr="009523CB">
        <w:t>.</w:t>
      </w:r>
      <w:r>
        <w:t xml:space="preserve">  </w:t>
      </w:r>
      <w:r w:rsidRPr="00E063ED">
        <w:t>Are the military/veteran credit transfer policies on your website?</w:t>
      </w:r>
    </w:p>
    <w:p w:rsidR="00E063ED" w:rsidRPr="00E063ED" w:rsidRDefault="00F102F7" w:rsidP="00E063ED">
      <w:r>
        <w:t xml:space="preserve">Answer:  </w:t>
      </w:r>
      <w:r w:rsidR="00E063ED">
        <w:t>Yes.</w:t>
      </w:r>
    </w:p>
    <w:p w:rsidR="00E063ED" w:rsidRDefault="00E063ED" w:rsidP="00327C80"/>
    <w:p w:rsidR="00F5620D" w:rsidRDefault="00F5620D" w:rsidP="00F5620D">
      <w:pPr>
        <w:pStyle w:val="Heading3"/>
      </w:pPr>
      <w:r w:rsidRPr="009523CB">
        <w:t>D</w:t>
      </w:r>
      <w:r>
        <w:t>21B</w:t>
      </w:r>
      <w:r w:rsidRPr="009523CB">
        <w:t>.</w:t>
      </w:r>
      <w:r>
        <w:t xml:space="preserve">  </w:t>
      </w:r>
      <w:r w:rsidRPr="00F5620D">
        <w:t xml:space="preserve">If yes, please provide the </w:t>
      </w:r>
      <w:r>
        <w:t xml:space="preserve">URL where they can be located: </w:t>
      </w:r>
    </w:p>
    <w:p w:rsidR="00F5620D" w:rsidRDefault="00D0691C" w:rsidP="00F5620D">
      <w:hyperlink r:id="rId8" w:history="1">
        <w:r w:rsidR="00F5620D" w:rsidRPr="005F2112">
          <w:rPr>
            <w:rStyle w:val="Hyperlink"/>
          </w:rPr>
          <w:t>https://www.arapahoe.edu/admissions/transfer-college-credit/credit-prior-learning</w:t>
        </w:r>
      </w:hyperlink>
    </w:p>
    <w:p w:rsidR="00F5620D" w:rsidRPr="00F5620D" w:rsidRDefault="00F5620D" w:rsidP="00F5620D"/>
    <w:p w:rsidR="00F5620D" w:rsidRDefault="00F5620D" w:rsidP="00F5620D">
      <w:pPr>
        <w:pStyle w:val="Heading3"/>
      </w:pPr>
      <w:r w:rsidRPr="009523CB">
        <w:t>D</w:t>
      </w:r>
      <w:r>
        <w:t>22</w:t>
      </w:r>
      <w:r w:rsidRPr="009523CB">
        <w:t>.</w:t>
      </w:r>
      <w:r>
        <w:t xml:space="preserve">  </w:t>
      </w:r>
      <w:r w:rsidRPr="00F5620D">
        <w:t>Describe other military/veteran transfer credit policies unique to your institution:</w:t>
      </w:r>
    </w:p>
    <w:p w:rsidR="005D1949" w:rsidRDefault="00F102F7" w:rsidP="003D4D9A">
      <w:pPr>
        <w:spacing w:after="2640"/>
      </w:pPr>
      <w:r>
        <w:t xml:space="preserve">Answer:  </w:t>
      </w:r>
      <w:r w:rsidR="00F5620D">
        <w:t>Not applicable.</w:t>
      </w:r>
    </w:p>
    <w:p w:rsidR="003A402A" w:rsidRPr="003A402A" w:rsidRDefault="00927EAC" w:rsidP="001F6B81">
      <w:pPr>
        <w:pStyle w:val="Heading2"/>
        <w:spacing w:after="120"/>
      </w:pPr>
      <w:r w:rsidRPr="009523CB">
        <w:lastRenderedPageBreak/>
        <w:t>E. ACADEMIC OFFERINGS AND POLICIES</w:t>
      </w:r>
    </w:p>
    <w:p w:rsidR="00927EAC" w:rsidRDefault="00927EAC" w:rsidP="007C44DE">
      <w:pPr>
        <w:pStyle w:val="Heading3"/>
      </w:pPr>
      <w:r w:rsidRPr="009523CB">
        <w:t>E1.</w:t>
      </w:r>
      <w:r w:rsidRPr="009523CB">
        <w:tab/>
        <w:t>Special study options: Identify those programs available at your institution. Refer to the glossary for definitions.</w:t>
      </w:r>
    </w:p>
    <w:p w:rsidR="0049082D" w:rsidRPr="00A64F61" w:rsidRDefault="0049082D" w:rsidP="0049082D">
      <w:pPr>
        <w:rPr>
          <w:b/>
        </w:rPr>
      </w:pPr>
      <w:r w:rsidRPr="0049082D">
        <w:rPr>
          <w:b/>
        </w:rPr>
        <w:t>Accelerated program</w:t>
      </w:r>
      <w:r w:rsidR="00A64F61">
        <w:rPr>
          <w:b/>
        </w:rPr>
        <w:t xml:space="preserve">?  </w:t>
      </w:r>
      <w:r w:rsidR="00A64F61">
        <w:t xml:space="preserve">Answer: </w:t>
      </w:r>
      <w:r w:rsidR="00507E3D">
        <w:t>Yes</w:t>
      </w:r>
    </w:p>
    <w:p w:rsidR="0049082D" w:rsidRPr="00A64F61" w:rsidRDefault="0049082D" w:rsidP="0049082D">
      <w:pPr>
        <w:rPr>
          <w:b/>
        </w:rPr>
      </w:pPr>
      <w:r w:rsidRPr="0049082D">
        <w:rPr>
          <w:b/>
        </w:rPr>
        <w:t>Cooperative education program</w:t>
      </w:r>
      <w:r w:rsidR="00A64F61">
        <w:rPr>
          <w:b/>
        </w:rPr>
        <w:t xml:space="preserve">?  </w:t>
      </w:r>
      <w:r w:rsidR="00A64F61">
        <w:t xml:space="preserve">Answer:  </w:t>
      </w:r>
      <w:r w:rsidR="00507E3D">
        <w:t>Yes</w:t>
      </w:r>
    </w:p>
    <w:p w:rsidR="00A64F61" w:rsidRPr="00A64F61" w:rsidRDefault="00A64F61" w:rsidP="0049082D">
      <w:pPr>
        <w:rPr>
          <w:b/>
        </w:rPr>
      </w:pPr>
      <w:r>
        <w:rPr>
          <w:b/>
        </w:rPr>
        <w:t xml:space="preserve">Cross-registration?  </w:t>
      </w:r>
      <w:r>
        <w:t>Answer:  No</w:t>
      </w:r>
    </w:p>
    <w:p w:rsidR="0049082D" w:rsidRPr="0049082D" w:rsidRDefault="0049082D" w:rsidP="0049082D">
      <w:pPr>
        <w:rPr>
          <w:b/>
        </w:rPr>
      </w:pPr>
      <w:r w:rsidRPr="0049082D">
        <w:rPr>
          <w:b/>
        </w:rPr>
        <w:t>Distance learning</w:t>
      </w:r>
      <w:r w:rsidR="00A64F61">
        <w:rPr>
          <w:b/>
        </w:rPr>
        <w:t>?</w:t>
      </w:r>
      <w:r w:rsidR="00507E3D" w:rsidRPr="00507E3D">
        <w:rPr>
          <w:b/>
        </w:rPr>
        <w:t xml:space="preserve"> </w:t>
      </w:r>
      <w:r w:rsidR="00507E3D">
        <w:t xml:space="preserve"> </w:t>
      </w:r>
      <w:r w:rsidR="00A64F61">
        <w:t>Answer: Yes</w:t>
      </w:r>
    </w:p>
    <w:p w:rsidR="0049082D" w:rsidRPr="0049082D" w:rsidRDefault="0049082D" w:rsidP="0049082D">
      <w:pPr>
        <w:rPr>
          <w:b/>
        </w:rPr>
      </w:pPr>
      <w:r w:rsidRPr="0049082D">
        <w:rPr>
          <w:b/>
        </w:rPr>
        <w:t>Double major</w:t>
      </w:r>
      <w:r w:rsidR="00A64F61">
        <w:rPr>
          <w:b/>
        </w:rPr>
        <w:t>?</w:t>
      </w:r>
      <w:r w:rsidR="00507E3D" w:rsidRPr="00507E3D">
        <w:rPr>
          <w:b/>
        </w:rPr>
        <w:t xml:space="preserve"> </w:t>
      </w:r>
      <w:r w:rsidR="00507E3D">
        <w:t xml:space="preserve"> </w:t>
      </w:r>
      <w:r w:rsidR="00A64F61">
        <w:t>Answer: Yes</w:t>
      </w:r>
    </w:p>
    <w:p w:rsidR="0049082D" w:rsidRPr="0049082D" w:rsidRDefault="0049082D" w:rsidP="0049082D">
      <w:pPr>
        <w:rPr>
          <w:b/>
        </w:rPr>
      </w:pPr>
      <w:r w:rsidRPr="0049082D">
        <w:rPr>
          <w:b/>
        </w:rPr>
        <w:t>Dual enrollment</w:t>
      </w:r>
      <w:r w:rsidR="00A64F61">
        <w:rPr>
          <w:b/>
        </w:rPr>
        <w:t>?</w:t>
      </w:r>
      <w:r w:rsidR="00507E3D" w:rsidRPr="00507E3D">
        <w:rPr>
          <w:b/>
        </w:rPr>
        <w:t xml:space="preserve"> </w:t>
      </w:r>
      <w:r w:rsidR="00507E3D">
        <w:t xml:space="preserve"> </w:t>
      </w:r>
      <w:r w:rsidR="00A64F61">
        <w:t>Answer: Yes</w:t>
      </w:r>
    </w:p>
    <w:p w:rsidR="0049082D" w:rsidRPr="0049082D" w:rsidRDefault="0049082D" w:rsidP="0049082D">
      <w:pPr>
        <w:rPr>
          <w:b/>
        </w:rPr>
      </w:pPr>
      <w:r w:rsidRPr="0049082D">
        <w:rPr>
          <w:b/>
        </w:rPr>
        <w:t>English as a Second Language (ESL)</w:t>
      </w:r>
      <w:r w:rsidR="00A64F61">
        <w:rPr>
          <w:b/>
        </w:rPr>
        <w:t>?</w:t>
      </w:r>
      <w:r w:rsidR="00507E3D">
        <w:rPr>
          <w:b/>
        </w:rPr>
        <w:t xml:space="preserve">  </w:t>
      </w:r>
      <w:r w:rsidR="00A64F61">
        <w:t>Answer:  No</w:t>
      </w:r>
    </w:p>
    <w:p w:rsidR="0049082D" w:rsidRPr="0049082D" w:rsidRDefault="0049082D" w:rsidP="0049082D">
      <w:pPr>
        <w:rPr>
          <w:b/>
        </w:rPr>
      </w:pPr>
      <w:r w:rsidRPr="0049082D">
        <w:rPr>
          <w:b/>
        </w:rPr>
        <w:t>Exchange student program (domestic)</w:t>
      </w:r>
      <w:r w:rsidR="00A64F61">
        <w:rPr>
          <w:b/>
        </w:rPr>
        <w:t>?</w:t>
      </w:r>
      <w:r w:rsidR="00507E3D">
        <w:rPr>
          <w:b/>
        </w:rPr>
        <w:t xml:space="preserve">  </w:t>
      </w:r>
      <w:r w:rsidR="00A64F61">
        <w:t>Answer:  No</w:t>
      </w:r>
    </w:p>
    <w:p w:rsidR="00507E3D" w:rsidRDefault="0049082D" w:rsidP="0049082D">
      <w:pPr>
        <w:rPr>
          <w:b/>
        </w:rPr>
      </w:pPr>
      <w:r w:rsidRPr="0049082D">
        <w:rPr>
          <w:b/>
        </w:rPr>
        <w:t>External degree program</w:t>
      </w:r>
      <w:r w:rsidR="00A64F61">
        <w:rPr>
          <w:b/>
        </w:rPr>
        <w:t xml:space="preserve">?  </w:t>
      </w:r>
      <w:r w:rsidR="00A64F61">
        <w:t>Answer:  No</w:t>
      </w:r>
    </w:p>
    <w:p w:rsidR="0049082D" w:rsidRDefault="0049082D" w:rsidP="0049082D">
      <w:pPr>
        <w:rPr>
          <w:b/>
        </w:rPr>
      </w:pPr>
      <w:r>
        <w:rPr>
          <w:b/>
        </w:rPr>
        <w:t>Honors program</w:t>
      </w:r>
      <w:r w:rsidR="00A64F61">
        <w:rPr>
          <w:b/>
        </w:rPr>
        <w:t>?</w:t>
      </w:r>
      <w:r w:rsidR="00A64F61" w:rsidRPr="00507E3D">
        <w:rPr>
          <w:b/>
        </w:rPr>
        <w:t xml:space="preserve"> </w:t>
      </w:r>
      <w:r w:rsidR="00A64F61">
        <w:t xml:space="preserve"> Answer: Yes</w:t>
      </w:r>
    </w:p>
    <w:p w:rsidR="0049082D" w:rsidRPr="0049082D" w:rsidRDefault="0049082D" w:rsidP="0049082D">
      <w:pPr>
        <w:rPr>
          <w:b/>
        </w:rPr>
      </w:pPr>
      <w:r w:rsidRPr="0049082D">
        <w:rPr>
          <w:b/>
        </w:rPr>
        <w:t>Independent study</w:t>
      </w:r>
      <w:r w:rsidR="00A64F61">
        <w:rPr>
          <w:b/>
        </w:rPr>
        <w:t>?</w:t>
      </w:r>
      <w:r w:rsidR="00A64F61" w:rsidRPr="00507E3D">
        <w:rPr>
          <w:b/>
        </w:rPr>
        <w:t xml:space="preserve"> </w:t>
      </w:r>
      <w:r w:rsidR="00A64F61">
        <w:t xml:space="preserve"> Answer: Yes</w:t>
      </w:r>
    </w:p>
    <w:p w:rsidR="0049082D" w:rsidRPr="0049082D" w:rsidRDefault="0049082D" w:rsidP="0049082D">
      <w:pPr>
        <w:rPr>
          <w:b/>
        </w:rPr>
      </w:pPr>
      <w:r>
        <w:rPr>
          <w:b/>
        </w:rPr>
        <w:t>Internships</w:t>
      </w:r>
      <w:r w:rsidR="00A64F61">
        <w:rPr>
          <w:b/>
        </w:rPr>
        <w:t>?</w:t>
      </w:r>
      <w:r w:rsidR="00A64F61" w:rsidRPr="00507E3D">
        <w:rPr>
          <w:b/>
        </w:rPr>
        <w:t xml:space="preserve"> </w:t>
      </w:r>
      <w:r w:rsidR="00A64F61">
        <w:t xml:space="preserve"> Answer: Yes</w:t>
      </w:r>
      <w:r>
        <w:rPr>
          <w:b/>
        </w:rPr>
        <w:br/>
      </w:r>
      <w:r w:rsidRPr="0049082D">
        <w:rPr>
          <w:b/>
        </w:rPr>
        <w:t>Liberal arts/career combination</w:t>
      </w:r>
      <w:r w:rsidR="00A64F61">
        <w:rPr>
          <w:b/>
        </w:rPr>
        <w:t xml:space="preserve">?  </w:t>
      </w:r>
      <w:r w:rsidR="00A64F61">
        <w:t>Answer:  No</w:t>
      </w:r>
    </w:p>
    <w:p w:rsidR="00507E3D" w:rsidRDefault="0049082D" w:rsidP="0049082D">
      <w:pPr>
        <w:rPr>
          <w:b/>
        </w:rPr>
      </w:pPr>
      <w:r w:rsidRPr="0049082D">
        <w:rPr>
          <w:b/>
        </w:rPr>
        <w:t>Student-designed major</w:t>
      </w:r>
      <w:r w:rsidR="00A64F61">
        <w:rPr>
          <w:b/>
        </w:rPr>
        <w:t>?</w:t>
      </w:r>
      <w:r w:rsidR="00A64F61" w:rsidRPr="00507E3D">
        <w:rPr>
          <w:b/>
        </w:rPr>
        <w:t xml:space="preserve"> </w:t>
      </w:r>
      <w:r w:rsidR="00A64F61">
        <w:t xml:space="preserve"> Answer: Yes</w:t>
      </w:r>
    </w:p>
    <w:p w:rsidR="00507E3D" w:rsidRDefault="0049082D" w:rsidP="0049082D">
      <w:pPr>
        <w:rPr>
          <w:b/>
        </w:rPr>
      </w:pPr>
      <w:r w:rsidRPr="0049082D">
        <w:rPr>
          <w:b/>
        </w:rPr>
        <w:t>Study abroad</w:t>
      </w:r>
      <w:r w:rsidR="00A64F61">
        <w:rPr>
          <w:b/>
        </w:rPr>
        <w:t>?</w:t>
      </w:r>
      <w:r w:rsidR="00A64F61" w:rsidRPr="00507E3D">
        <w:rPr>
          <w:b/>
        </w:rPr>
        <w:t xml:space="preserve"> </w:t>
      </w:r>
      <w:r w:rsidR="00A64F61">
        <w:t xml:space="preserve"> Answer: Yes</w:t>
      </w:r>
    </w:p>
    <w:p w:rsidR="00507E3D" w:rsidRDefault="0049082D" w:rsidP="0049082D">
      <w:pPr>
        <w:rPr>
          <w:b/>
        </w:rPr>
      </w:pPr>
      <w:r w:rsidRPr="0049082D">
        <w:rPr>
          <w:b/>
        </w:rPr>
        <w:t>Teacher certification program</w:t>
      </w:r>
      <w:r w:rsidR="00A64F61">
        <w:rPr>
          <w:b/>
        </w:rPr>
        <w:t xml:space="preserve">?  </w:t>
      </w:r>
      <w:r w:rsidR="00A64F61">
        <w:t>Answer:  No</w:t>
      </w:r>
    </w:p>
    <w:p w:rsidR="00507E3D" w:rsidRDefault="0049082D" w:rsidP="0049082D">
      <w:pPr>
        <w:rPr>
          <w:b/>
        </w:rPr>
      </w:pPr>
      <w:r w:rsidRPr="0049082D">
        <w:rPr>
          <w:b/>
        </w:rPr>
        <w:t>Weekend college</w:t>
      </w:r>
      <w:r w:rsidR="00A64F61">
        <w:rPr>
          <w:b/>
        </w:rPr>
        <w:t xml:space="preserve">?  </w:t>
      </w:r>
      <w:r w:rsidR="00A64F61">
        <w:t>Answer:  No</w:t>
      </w:r>
    </w:p>
    <w:p w:rsidR="0042316A" w:rsidRPr="009523CB" w:rsidRDefault="00A64F61" w:rsidP="00327C80">
      <w:r>
        <w:rPr>
          <w:b/>
        </w:rPr>
        <w:t>Other (specify)?</w:t>
      </w:r>
      <w:r w:rsidR="00AC5CF8">
        <w:rPr>
          <w:b/>
        </w:rPr>
        <w:t xml:space="preserve">  </w:t>
      </w:r>
      <w:r w:rsidR="00AC5CF8">
        <w:t>Answer is intentionally left blank.</w:t>
      </w:r>
    </w:p>
    <w:p w:rsidR="00927EAC" w:rsidRPr="009523CB" w:rsidRDefault="00927EAC" w:rsidP="00327C80"/>
    <w:p w:rsidR="00927EAC" w:rsidRDefault="00927EAC" w:rsidP="007C44DE">
      <w:pPr>
        <w:pStyle w:val="Heading3"/>
      </w:pPr>
      <w:r w:rsidRPr="009523CB">
        <w:t>E3.</w:t>
      </w:r>
      <w:r w:rsidRPr="009523CB">
        <w:tab/>
        <w:t xml:space="preserve">Areas in which all or most students are required to complete some </w:t>
      </w:r>
      <w:r w:rsidR="0001686E">
        <w:t>course work prior to graduation.</w:t>
      </w:r>
    </w:p>
    <w:p w:rsidR="0001686E" w:rsidRPr="0001686E" w:rsidRDefault="0001686E" w:rsidP="0001686E">
      <w:pPr>
        <w:rPr>
          <w:b/>
        </w:rPr>
      </w:pPr>
      <w:r w:rsidRPr="0001686E">
        <w:rPr>
          <w:b/>
        </w:rPr>
        <w:t>Arts/fine arts</w:t>
      </w:r>
      <w:r w:rsidR="00A64F61">
        <w:rPr>
          <w:b/>
        </w:rPr>
        <w:t xml:space="preserve">?  </w:t>
      </w:r>
      <w:r w:rsidR="00A64F61">
        <w:t xml:space="preserve">Answer: </w:t>
      </w:r>
      <w:r w:rsidR="00164CC5">
        <w:t>No</w:t>
      </w:r>
    </w:p>
    <w:p w:rsidR="0001686E" w:rsidRPr="0001686E" w:rsidRDefault="0001686E" w:rsidP="0001686E">
      <w:pPr>
        <w:rPr>
          <w:b/>
        </w:rPr>
      </w:pPr>
      <w:r w:rsidRPr="0001686E">
        <w:rPr>
          <w:b/>
        </w:rPr>
        <w:t>Computer literacy</w:t>
      </w:r>
      <w:r w:rsidR="00A64F61">
        <w:rPr>
          <w:b/>
        </w:rPr>
        <w:t xml:space="preserve">?  </w:t>
      </w:r>
      <w:r w:rsidR="00A64F61">
        <w:t>Answer:  No</w:t>
      </w:r>
    </w:p>
    <w:p w:rsidR="0001686E" w:rsidRPr="0001686E" w:rsidRDefault="0001686E" w:rsidP="0001686E">
      <w:pPr>
        <w:rPr>
          <w:b/>
        </w:rPr>
      </w:pPr>
      <w:r w:rsidRPr="0001686E">
        <w:rPr>
          <w:b/>
        </w:rPr>
        <w:t>English (including composition)</w:t>
      </w:r>
      <w:r w:rsidR="00A64F61">
        <w:rPr>
          <w:b/>
        </w:rPr>
        <w:t>?</w:t>
      </w:r>
      <w:r w:rsidR="00A64F61" w:rsidRPr="00507E3D">
        <w:rPr>
          <w:b/>
        </w:rPr>
        <w:t xml:space="preserve"> </w:t>
      </w:r>
      <w:r w:rsidR="00A64F61">
        <w:t xml:space="preserve"> Answer: Yes</w:t>
      </w:r>
    </w:p>
    <w:p w:rsidR="0001686E" w:rsidRPr="0001686E" w:rsidRDefault="0001686E" w:rsidP="0001686E">
      <w:pPr>
        <w:rPr>
          <w:b/>
        </w:rPr>
      </w:pPr>
      <w:r w:rsidRPr="0001686E">
        <w:rPr>
          <w:b/>
        </w:rPr>
        <w:t>Foreign languages</w:t>
      </w:r>
      <w:r w:rsidR="00A64F61">
        <w:rPr>
          <w:b/>
        </w:rPr>
        <w:t xml:space="preserve">?  </w:t>
      </w:r>
      <w:r w:rsidR="00A64F61">
        <w:t>Answer:  No</w:t>
      </w:r>
    </w:p>
    <w:p w:rsidR="0001686E" w:rsidRPr="0001686E" w:rsidRDefault="0001686E" w:rsidP="0001686E">
      <w:pPr>
        <w:rPr>
          <w:b/>
        </w:rPr>
      </w:pPr>
      <w:r w:rsidRPr="0001686E">
        <w:rPr>
          <w:b/>
        </w:rPr>
        <w:t>History</w:t>
      </w:r>
      <w:r w:rsidR="00A64F61">
        <w:rPr>
          <w:b/>
        </w:rPr>
        <w:t>?</w:t>
      </w:r>
      <w:r w:rsidR="00A64F61" w:rsidRPr="00507E3D">
        <w:rPr>
          <w:b/>
        </w:rPr>
        <w:t xml:space="preserve"> </w:t>
      </w:r>
      <w:r w:rsidR="00A64F61">
        <w:t xml:space="preserve"> Answer: </w:t>
      </w:r>
      <w:r w:rsidR="00164CC5">
        <w:t>No</w:t>
      </w:r>
    </w:p>
    <w:p w:rsidR="0001686E" w:rsidRPr="0001686E" w:rsidRDefault="0001686E" w:rsidP="0001686E">
      <w:pPr>
        <w:rPr>
          <w:b/>
        </w:rPr>
      </w:pPr>
      <w:r w:rsidRPr="0001686E">
        <w:rPr>
          <w:b/>
        </w:rPr>
        <w:t>Humanities</w:t>
      </w:r>
      <w:r w:rsidR="00A64F61">
        <w:rPr>
          <w:b/>
        </w:rPr>
        <w:t>?</w:t>
      </w:r>
      <w:r w:rsidR="00A64F61" w:rsidRPr="00507E3D">
        <w:rPr>
          <w:b/>
        </w:rPr>
        <w:t xml:space="preserve"> </w:t>
      </w:r>
      <w:r w:rsidR="00A64F61">
        <w:t xml:space="preserve"> Answer: </w:t>
      </w:r>
      <w:r w:rsidR="00164CC5">
        <w:t>No</w:t>
      </w:r>
    </w:p>
    <w:p w:rsidR="0001686E" w:rsidRPr="0001686E" w:rsidRDefault="0001686E" w:rsidP="0001686E">
      <w:pPr>
        <w:rPr>
          <w:b/>
        </w:rPr>
      </w:pPr>
      <w:r w:rsidRPr="0001686E">
        <w:rPr>
          <w:b/>
        </w:rPr>
        <w:t>Mathematics</w:t>
      </w:r>
      <w:r w:rsidR="00A64F61">
        <w:rPr>
          <w:b/>
        </w:rPr>
        <w:t>?</w:t>
      </w:r>
      <w:r w:rsidR="00A64F61" w:rsidRPr="00507E3D">
        <w:rPr>
          <w:b/>
        </w:rPr>
        <w:t xml:space="preserve"> </w:t>
      </w:r>
      <w:r w:rsidR="00A64F61">
        <w:t xml:space="preserve"> Answer: Yes</w:t>
      </w:r>
    </w:p>
    <w:p w:rsidR="0001686E" w:rsidRPr="0001686E" w:rsidRDefault="0001686E" w:rsidP="0001686E">
      <w:pPr>
        <w:rPr>
          <w:b/>
        </w:rPr>
      </w:pPr>
      <w:r w:rsidRPr="0001686E">
        <w:rPr>
          <w:b/>
        </w:rPr>
        <w:t>Philosophy</w:t>
      </w:r>
      <w:r w:rsidR="00A64F61">
        <w:rPr>
          <w:b/>
        </w:rPr>
        <w:t>?</w:t>
      </w:r>
      <w:r w:rsidR="00A64F61" w:rsidRPr="00507E3D">
        <w:rPr>
          <w:b/>
        </w:rPr>
        <w:t xml:space="preserve"> </w:t>
      </w:r>
      <w:r w:rsidR="00A64F61">
        <w:t xml:space="preserve"> Answer: </w:t>
      </w:r>
      <w:r w:rsidR="00164CC5">
        <w:t>No</w:t>
      </w:r>
    </w:p>
    <w:p w:rsidR="0001686E" w:rsidRPr="0001686E" w:rsidRDefault="0001686E" w:rsidP="0001686E">
      <w:pPr>
        <w:rPr>
          <w:b/>
        </w:rPr>
      </w:pPr>
      <w:r w:rsidRPr="0001686E">
        <w:rPr>
          <w:b/>
        </w:rPr>
        <w:t>Sciences (biological or physical)</w:t>
      </w:r>
      <w:r w:rsidR="00A64F61">
        <w:rPr>
          <w:b/>
        </w:rPr>
        <w:t>?</w:t>
      </w:r>
      <w:r w:rsidR="00A64F61" w:rsidRPr="00507E3D">
        <w:rPr>
          <w:b/>
        </w:rPr>
        <w:t xml:space="preserve"> </w:t>
      </w:r>
      <w:r w:rsidR="00A64F61">
        <w:t xml:space="preserve"> </w:t>
      </w:r>
      <w:r w:rsidR="00164CC5">
        <w:t>Answer:  No</w:t>
      </w:r>
    </w:p>
    <w:p w:rsidR="0001686E" w:rsidRPr="0001686E" w:rsidRDefault="0001686E" w:rsidP="0001686E">
      <w:pPr>
        <w:rPr>
          <w:b/>
        </w:rPr>
      </w:pPr>
      <w:r w:rsidRPr="0001686E">
        <w:rPr>
          <w:b/>
        </w:rPr>
        <w:t>Social science</w:t>
      </w:r>
      <w:r w:rsidR="00A64F61">
        <w:rPr>
          <w:b/>
        </w:rPr>
        <w:t>?</w:t>
      </w:r>
      <w:r w:rsidR="00A64F61" w:rsidRPr="00507E3D">
        <w:rPr>
          <w:b/>
        </w:rPr>
        <w:t xml:space="preserve"> </w:t>
      </w:r>
      <w:r w:rsidR="00A64F61">
        <w:t xml:space="preserve"> </w:t>
      </w:r>
      <w:r w:rsidR="00164CC5">
        <w:t>Answer:  No</w:t>
      </w:r>
    </w:p>
    <w:p w:rsidR="00B43585" w:rsidRDefault="0001686E" w:rsidP="00632776">
      <w:pPr>
        <w:spacing w:after="4560"/>
      </w:pPr>
      <w:r w:rsidRPr="0001686E">
        <w:rPr>
          <w:b/>
        </w:rPr>
        <w:t>Other (describe</w:t>
      </w:r>
      <w:r w:rsidR="00A64F61">
        <w:rPr>
          <w:b/>
        </w:rPr>
        <w:t xml:space="preserve">?  </w:t>
      </w:r>
      <w:r w:rsidR="00A64F61">
        <w:t>Answer:  No</w:t>
      </w:r>
    </w:p>
    <w:p w:rsidR="005D1949" w:rsidRPr="009523CB" w:rsidRDefault="005D1949" w:rsidP="00632776">
      <w:pPr>
        <w:spacing w:after="4560"/>
      </w:pPr>
    </w:p>
    <w:p w:rsidR="00927EAC" w:rsidRPr="009523CB" w:rsidRDefault="00927EAC" w:rsidP="003E336D">
      <w:pPr>
        <w:pStyle w:val="Heading2"/>
      </w:pPr>
      <w:r w:rsidRPr="009523CB">
        <w:lastRenderedPageBreak/>
        <w:t>F. STUDENT LIFE</w:t>
      </w:r>
    </w:p>
    <w:p w:rsidR="00927EAC" w:rsidRPr="009523CB" w:rsidRDefault="00927EAC" w:rsidP="00327C80"/>
    <w:p w:rsidR="00927EAC" w:rsidRDefault="003E336D" w:rsidP="005D1949">
      <w:pPr>
        <w:pStyle w:val="Heading3"/>
        <w:spacing w:after="0"/>
        <w:rPr>
          <w:color w:val="000000"/>
        </w:rPr>
      </w:pPr>
      <w:r>
        <w:rPr>
          <w:color w:val="000000"/>
        </w:rPr>
        <w:t xml:space="preserve">F1.  </w:t>
      </w:r>
      <w:r w:rsidR="00927EAC" w:rsidRPr="009523CB">
        <w:rPr>
          <w:color w:val="000000"/>
        </w:rPr>
        <w:t>Percentages of first-time, first-year (freshm</w:t>
      </w:r>
      <w:r w:rsidR="00AD3443">
        <w:rPr>
          <w:color w:val="000000"/>
        </w:rPr>
        <w:t>e</w:t>
      </w:r>
      <w:r w:rsidR="00927EAC" w:rsidRPr="009523CB">
        <w:rPr>
          <w:color w:val="000000"/>
        </w:rPr>
        <w:t xml:space="preserve">n) </w:t>
      </w:r>
      <w:r w:rsidR="0064294D" w:rsidRPr="009523CB">
        <w:t>degree-seeking students and</w:t>
      </w:r>
      <w:r w:rsidR="008A3113" w:rsidRPr="009523CB">
        <w:t xml:space="preserve"> degree-seeking undergraduates enrolled in </w:t>
      </w:r>
      <w:proofErr w:type="gramStart"/>
      <w:r w:rsidR="00E6589B" w:rsidRPr="009523CB">
        <w:t>Fall</w:t>
      </w:r>
      <w:proofErr w:type="gramEnd"/>
      <w:r w:rsidR="00E6589B" w:rsidRPr="009523CB">
        <w:t xml:space="preserve"> </w:t>
      </w:r>
      <w:r w:rsidR="00836AE8">
        <w:t>2018</w:t>
      </w:r>
      <w:r w:rsidR="008A3113" w:rsidRPr="009523CB">
        <w:t xml:space="preserve"> who fit the following categories</w:t>
      </w:r>
      <w:r w:rsidR="00927EAC" w:rsidRPr="009523CB">
        <w:rPr>
          <w:color w:val="000000"/>
        </w:rPr>
        <w:t>:</w:t>
      </w:r>
    </w:p>
    <w:p w:rsidR="00966F34" w:rsidRPr="00966F34" w:rsidRDefault="00966F34" w:rsidP="00966F34"/>
    <w:tbl>
      <w:tblPr>
        <w:tblW w:w="10589" w:type="dxa"/>
        <w:tblInd w:w="-5" w:type="dxa"/>
        <w:tblLook w:val="04A0" w:firstRow="1" w:lastRow="0" w:firstColumn="1" w:lastColumn="0" w:noHBand="0" w:noVBand="1"/>
      </w:tblPr>
      <w:tblGrid>
        <w:gridCol w:w="7200"/>
        <w:gridCol w:w="1710"/>
        <w:gridCol w:w="1679"/>
      </w:tblGrid>
      <w:tr w:rsidR="00B43585" w:rsidRPr="00D83BE1" w:rsidTr="000D2257">
        <w:trPr>
          <w:trHeight w:val="539"/>
          <w:tblHeader/>
        </w:trPr>
        <w:tc>
          <w:tcPr>
            <w:tcW w:w="7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BE1" w:rsidRPr="00836AE8" w:rsidRDefault="00836AE8" w:rsidP="00D83BE1">
            <w:pPr>
              <w:autoSpaceDE/>
              <w:autoSpaceDN/>
              <w:jc w:val="center"/>
              <w:rPr>
                <w:rFonts w:ascii="Calibri" w:hAnsi="Calibri"/>
                <w:b/>
                <w:bCs/>
                <w:color w:val="000000"/>
                <w:szCs w:val="21"/>
              </w:rPr>
            </w:pPr>
            <w:r w:rsidRPr="00836AE8">
              <w:rPr>
                <w:b/>
                <w:color w:val="000000"/>
              </w:rPr>
              <w:t xml:space="preserve">Percentages of first-time, first-year (freshmen) </w:t>
            </w:r>
            <w:r w:rsidRPr="00836AE8">
              <w:rPr>
                <w:b/>
              </w:rPr>
              <w:t>degree-seeking students and degree-seeking undergraduates enrolled in Fall 2018</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BE1" w:rsidRPr="00D83BE1" w:rsidRDefault="00D73B72" w:rsidP="00B43585">
            <w:pPr>
              <w:autoSpaceDE/>
              <w:autoSpaceDN/>
              <w:jc w:val="center"/>
              <w:rPr>
                <w:rFonts w:ascii="Calibri" w:hAnsi="Calibri"/>
                <w:b/>
                <w:bCs/>
                <w:color w:val="000000"/>
                <w:szCs w:val="21"/>
              </w:rPr>
            </w:pPr>
            <w:r>
              <w:rPr>
                <w:rFonts w:ascii="Calibri" w:hAnsi="Calibri"/>
                <w:b/>
                <w:bCs/>
                <w:color w:val="000000"/>
                <w:szCs w:val="21"/>
              </w:rPr>
              <w:t>First-time, first-year (freshme</w:t>
            </w:r>
            <w:r w:rsidR="00D83BE1" w:rsidRPr="00D83BE1">
              <w:rPr>
                <w:rFonts w:ascii="Calibri" w:hAnsi="Calibri"/>
                <w:b/>
                <w:bCs/>
                <w:color w:val="000000"/>
                <w:szCs w:val="21"/>
              </w:rPr>
              <w:t>n) students</w:t>
            </w:r>
          </w:p>
        </w:tc>
        <w:tc>
          <w:tcPr>
            <w:tcW w:w="1679" w:type="dxa"/>
            <w:tcBorders>
              <w:top w:val="single" w:sz="4" w:space="0" w:color="auto"/>
              <w:left w:val="single" w:sz="4" w:space="0" w:color="auto"/>
              <w:bottom w:val="single" w:sz="4" w:space="0" w:color="auto"/>
              <w:right w:val="single" w:sz="4" w:space="0" w:color="auto"/>
            </w:tcBorders>
            <w:shd w:val="clear" w:color="auto" w:fill="auto"/>
            <w:noWrap/>
            <w:tcMar>
              <w:left w:w="58" w:type="dxa"/>
              <w:right w:w="58" w:type="dxa"/>
            </w:tcMar>
            <w:vAlign w:val="center"/>
            <w:hideMark/>
          </w:tcPr>
          <w:p w:rsidR="00D83BE1" w:rsidRPr="00D83BE1" w:rsidRDefault="00D83BE1" w:rsidP="00B43585">
            <w:pPr>
              <w:autoSpaceDE/>
              <w:autoSpaceDN/>
              <w:jc w:val="center"/>
              <w:rPr>
                <w:rFonts w:ascii="Calibri" w:hAnsi="Calibri"/>
                <w:b/>
                <w:bCs/>
                <w:color w:val="000000"/>
                <w:szCs w:val="21"/>
              </w:rPr>
            </w:pPr>
            <w:r w:rsidRPr="00D83BE1">
              <w:rPr>
                <w:rFonts w:ascii="Calibri" w:hAnsi="Calibri"/>
                <w:b/>
                <w:bCs/>
                <w:color w:val="000000"/>
                <w:szCs w:val="21"/>
              </w:rPr>
              <w:t>Undergraduates</w:t>
            </w:r>
          </w:p>
        </w:tc>
      </w:tr>
      <w:tr w:rsidR="00B43585" w:rsidRPr="00D83BE1" w:rsidTr="00B43585">
        <w:trPr>
          <w:trHeight w:val="341"/>
        </w:trPr>
        <w:tc>
          <w:tcPr>
            <w:tcW w:w="7200"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D83BE1" w:rsidRPr="00D83BE1" w:rsidRDefault="00D83BE1" w:rsidP="00D83BE1">
            <w:pPr>
              <w:autoSpaceDE/>
              <w:autoSpaceDN/>
              <w:rPr>
                <w:rFonts w:ascii="Calibri" w:hAnsi="Calibri"/>
                <w:color w:val="000000"/>
                <w:szCs w:val="21"/>
              </w:rPr>
            </w:pPr>
            <w:r w:rsidRPr="00D83BE1">
              <w:rPr>
                <w:rFonts w:ascii="Calibri" w:hAnsi="Calibri"/>
                <w:color w:val="000000"/>
                <w:szCs w:val="21"/>
              </w:rPr>
              <w:t>Percent who are from out of state (exclude international/ nonresident aliens)</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D83BE1" w:rsidRPr="00D83BE1" w:rsidRDefault="00836AE8" w:rsidP="00B43585">
            <w:pPr>
              <w:autoSpaceDE/>
              <w:autoSpaceDN/>
              <w:jc w:val="right"/>
              <w:rPr>
                <w:rFonts w:ascii="Calibri" w:hAnsi="Calibri"/>
                <w:color w:val="000000"/>
                <w:szCs w:val="21"/>
              </w:rPr>
            </w:pPr>
            <w:r>
              <w:rPr>
                <w:rFonts w:ascii="Calibri" w:hAnsi="Calibri"/>
                <w:color w:val="000000"/>
                <w:szCs w:val="21"/>
              </w:rPr>
              <w:t>2</w:t>
            </w:r>
            <w:r w:rsidR="00D83BE1" w:rsidRPr="00D83BE1">
              <w:rPr>
                <w:rFonts w:ascii="Calibri" w:hAnsi="Calibri"/>
                <w:color w:val="000000"/>
                <w:szCs w:val="21"/>
              </w:rPr>
              <w:t>%</w:t>
            </w:r>
          </w:p>
        </w:tc>
        <w:tc>
          <w:tcPr>
            <w:tcW w:w="1679"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D83BE1" w:rsidRPr="00D83BE1" w:rsidRDefault="00836AE8" w:rsidP="00B43585">
            <w:pPr>
              <w:autoSpaceDE/>
              <w:autoSpaceDN/>
              <w:jc w:val="right"/>
              <w:rPr>
                <w:rFonts w:ascii="Calibri" w:hAnsi="Calibri"/>
                <w:color w:val="000000"/>
                <w:szCs w:val="21"/>
              </w:rPr>
            </w:pPr>
            <w:r>
              <w:rPr>
                <w:rFonts w:ascii="Calibri" w:hAnsi="Calibri"/>
                <w:color w:val="000000"/>
                <w:szCs w:val="21"/>
              </w:rPr>
              <w:t>1</w:t>
            </w:r>
            <w:r w:rsidR="00D83BE1" w:rsidRPr="00D83BE1">
              <w:rPr>
                <w:rFonts w:ascii="Calibri" w:hAnsi="Calibri"/>
                <w:color w:val="000000"/>
                <w:szCs w:val="21"/>
              </w:rPr>
              <w:t>5%</w:t>
            </w:r>
          </w:p>
        </w:tc>
      </w:tr>
      <w:tr w:rsidR="00B43585" w:rsidRPr="00D83BE1" w:rsidTr="00B43585">
        <w:trPr>
          <w:trHeight w:val="361"/>
        </w:trPr>
        <w:tc>
          <w:tcPr>
            <w:tcW w:w="7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BE1" w:rsidRPr="00D83BE1" w:rsidRDefault="00D83BE1" w:rsidP="00D83BE1">
            <w:pPr>
              <w:autoSpaceDE/>
              <w:autoSpaceDN/>
              <w:rPr>
                <w:rFonts w:ascii="Calibri" w:hAnsi="Calibri"/>
                <w:color w:val="000000"/>
                <w:szCs w:val="21"/>
              </w:rPr>
            </w:pPr>
            <w:r w:rsidRPr="00D83BE1">
              <w:rPr>
                <w:rFonts w:ascii="Calibri" w:hAnsi="Calibri"/>
                <w:color w:val="000000"/>
                <w:szCs w:val="21"/>
              </w:rPr>
              <w:t>Percent of men who join fraternities</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3BE1" w:rsidRPr="00D83BE1" w:rsidRDefault="00D83BE1" w:rsidP="00B43585">
            <w:pPr>
              <w:autoSpaceDE/>
              <w:autoSpaceDN/>
              <w:jc w:val="right"/>
              <w:rPr>
                <w:rFonts w:ascii="Calibri" w:hAnsi="Calibri"/>
                <w:color w:val="000000"/>
                <w:szCs w:val="21"/>
              </w:rPr>
            </w:pPr>
            <w:r w:rsidRPr="00D83BE1">
              <w:rPr>
                <w:rFonts w:ascii="Calibri" w:hAnsi="Calibri"/>
                <w:color w:val="000000"/>
                <w:szCs w:val="21"/>
              </w:rPr>
              <w:t>Not applicable</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3BE1" w:rsidRPr="00D83BE1" w:rsidRDefault="00D83BE1" w:rsidP="00B43585">
            <w:pPr>
              <w:autoSpaceDE/>
              <w:autoSpaceDN/>
              <w:jc w:val="right"/>
              <w:rPr>
                <w:rFonts w:ascii="Calibri" w:hAnsi="Calibri"/>
                <w:color w:val="000000"/>
                <w:szCs w:val="21"/>
              </w:rPr>
            </w:pPr>
            <w:r w:rsidRPr="00D83BE1">
              <w:rPr>
                <w:rFonts w:ascii="Calibri" w:hAnsi="Calibri"/>
                <w:color w:val="000000"/>
                <w:szCs w:val="21"/>
              </w:rPr>
              <w:t>Not applicable</w:t>
            </w:r>
          </w:p>
        </w:tc>
      </w:tr>
      <w:tr w:rsidR="00B43585" w:rsidRPr="00D83BE1" w:rsidTr="00B43585">
        <w:trPr>
          <w:trHeight w:val="361"/>
        </w:trPr>
        <w:tc>
          <w:tcPr>
            <w:tcW w:w="7200"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D83BE1" w:rsidRPr="00D83BE1" w:rsidRDefault="00D83BE1" w:rsidP="00D83BE1">
            <w:pPr>
              <w:autoSpaceDE/>
              <w:autoSpaceDN/>
              <w:rPr>
                <w:rFonts w:ascii="Calibri" w:hAnsi="Calibri"/>
                <w:color w:val="000000"/>
                <w:szCs w:val="21"/>
              </w:rPr>
            </w:pPr>
            <w:r w:rsidRPr="00D83BE1">
              <w:rPr>
                <w:rFonts w:ascii="Calibri" w:hAnsi="Calibri"/>
                <w:color w:val="000000"/>
                <w:szCs w:val="21"/>
              </w:rPr>
              <w:t>Percent of women who join sororities</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D83BE1" w:rsidRPr="00D83BE1" w:rsidRDefault="00D83BE1" w:rsidP="00B43585">
            <w:pPr>
              <w:autoSpaceDE/>
              <w:autoSpaceDN/>
              <w:jc w:val="right"/>
              <w:rPr>
                <w:rFonts w:ascii="Calibri" w:hAnsi="Calibri"/>
                <w:color w:val="000000"/>
                <w:szCs w:val="21"/>
              </w:rPr>
            </w:pPr>
            <w:r w:rsidRPr="00D83BE1">
              <w:rPr>
                <w:rFonts w:ascii="Calibri" w:hAnsi="Calibri"/>
                <w:color w:val="000000"/>
                <w:szCs w:val="21"/>
              </w:rPr>
              <w:t>Not applicable</w:t>
            </w:r>
          </w:p>
        </w:tc>
        <w:tc>
          <w:tcPr>
            <w:tcW w:w="1679"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D83BE1" w:rsidRPr="00D83BE1" w:rsidRDefault="00D83BE1" w:rsidP="00B43585">
            <w:pPr>
              <w:autoSpaceDE/>
              <w:autoSpaceDN/>
              <w:jc w:val="right"/>
              <w:rPr>
                <w:rFonts w:ascii="Calibri" w:hAnsi="Calibri"/>
                <w:color w:val="000000"/>
                <w:szCs w:val="21"/>
              </w:rPr>
            </w:pPr>
            <w:r w:rsidRPr="00D83BE1">
              <w:rPr>
                <w:rFonts w:ascii="Calibri" w:hAnsi="Calibri"/>
                <w:color w:val="000000"/>
                <w:szCs w:val="21"/>
              </w:rPr>
              <w:t>Not applicable</w:t>
            </w:r>
          </w:p>
        </w:tc>
      </w:tr>
      <w:tr w:rsidR="00B43585" w:rsidRPr="00D83BE1" w:rsidTr="00B43585">
        <w:trPr>
          <w:trHeight w:val="359"/>
        </w:trPr>
        <w:tc>
          <w:tcPr>
            <w:tcW w:w="7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BE1" w:rsidRPr="00D83BE1" w:rsidRDefault="00836AE8" w:rsidP="00D83BE1">
            <w:pPr>
              <w:autoSpaceDE/>
              <w:autoSpaceDN/>
              <w:rPr>
                <w:rFonts w:ascii="Calibri" w:hAnsi="Calibri"/>
                <w:color w:val="000000"/>
                <w:szCs w:val="21"/>
              </w:rPr>
            </w:pPr>
            <w:r>
              <w:rPr>
                <w:rFonts w:ascii="Calibri" w:hAnsi="Calibri"/>
                <w:color w:val="000000"/>
                <w:szCs w:val="21"/>
              </w:rPr>
              <w:t>Percent who live in college-owned, -operated, or</w:t>
            </w:r>
            <w:r w:rsidR="00D83BE1" w:rsidRPr="00D83BE1">
              <w:rPr>
                <w:rFonts w:ascii="Calibri" w:hAnsi="Calibri"/>
                <w:color w:val="000000"/>
                <w:szCs w:val="21"/>
              </w:rPr>
              <w:t xml:space="preserve"> </w:t>
            </w:r>
            <w:r>
              <w:rPr>
                <w:rFonts w:ascii="Calibri" w:hAnsi="Calibri"/>
                <w:color w:val="000000"/>
                <w:szCs w:val="21"/>
              </w:rPr>
              <w:t>-</w:t>
            </w:r>
            <w:r w:rsidR="00D83BE1" w:rsidRPr="00D83BE1">
              <w:rPr>
                <w:rFonts w:ascii="Calibri" w:hAnsi="Calibri"/>
                <w:color w:val="000000"/>
                <w:szCs w:val="21"/>
              </w:rPr>
              <w:t>affiliated housing</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3BE1" w:rsidRPr="00D83BE1" w:rsidRDefault="00D83BE1" w:rsidP="00B43585">
            <w:pPr>
              <w:autoSpaceDE/>
              <w:autoSpaceDN/>
              <w:jc w:val="right"/>
              <w:rPr>
                <w:rFonts w:ascii="Calibri" w:hAnsi="Calibri"/>
                <w:color w:val="000000"/>
                <w:szCs w:val="21"/>
              </w:rPr>
            </w:pPr>
            <w:r w:rsidRPr="00D83BE1">
              <w:rPr>
                <w:rFonts w:ascii="Calibri" w:hAnsi="Calibri"/>
                <w:color w:val="000000"/>
                <w:szCs w:val="21"/>
              </w:rPr>
              <w:t>Not applicable</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3BE1" w:rsidRPr="00D83BE1" w:rsidRDefault="00D83BE1" w:rsidP="00B43585">
            <w:pPr>
              <w:autoSpaceDE/>
              <w:autoSpaceDN/>
              <w:jc w:val="right"/>
              <w:rPr>
                <w:rFonts w:ascii="Calibri" w:hAnsi="Calibri"/>
                <w:color w:val="000000"/>
                <w:szCs w:val="21"/>
              </w:rPr>
            </w:pPr>
            <w:r w:rsidRPr="00D83BE1">
              <w:rPr>
                <w:rFonts w:ascii="Calibri" w:hAnsi="Calibri"/>
                <w:color w:val="000000"/>
                <w:szCs w:val="21"/>
              </w:rPr>
              <w:t>Not applicable</w:t>
            </w:r>
          </w:p>
        </w:tc>
      </w:tr>
      <w:tr w:rsidR="00B43585" w:rsidRPr="00D83BE1" w:rsidTr="00B43585">
        <w:trPr>
          <w:trHeight w:val="361"/>
        </w:trPr>
        <w:tc>
          <w:tcPr>
            <w:tcW w:w="7200"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D83BE1" w:rsidRPr="00D83BE1" w:rsidRDefault="00D83BE1" w:rsidP="00D83BE1">
            <w:pPr>
              <w:autoSpaceDE/>
              <w:autoSpaceDN/>
              <w:rPr>
                <w:rFonts w:ascii="Calibri" w:hAnsi="Calibri"/>
                <w:color w:val="000000"/>
                <w:szCs w:val="21"/>
              </w:rPr>
            </w:pPr>
            <w:r w:rsidRPr="00D83BE1">
              <w:rPr>
                <w:rFonts w:ascii="Calibri" w:hAnsi="Calibri"/>
                <w:color w:val="000000"/>
                <w:szCs w:val="21"/>
              </w:rPr>
              <w:t>Percent who live off campus or commute</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D83BE1" w:rsidRPr="00D83BE1" w:rsidRDefault="00D83BE1" w:rsidP="00B43585">
            <w:pPr>
              <w:autoSpaceDE/>
              <w:autoSpaceDN/>
              <w:jc w:val="right"/>
              <w:rPr>
                <w:rFonts w:ascii="Calibri" w:hAnsi="Calibri"/>
                <w:color w:val="000000"/>
                <w:szCs w:val="21"/>
              </w:rPr>
            </w:pPr>
            <w:r w:rsidRPr="00D83BE1">
              <w:rPr>
                <w:rFonts w:ascii="Calibri" w:hAnsi="Calibri"/>
                <w:color w:val="000000"/>
                <w:szCs w:val="21"/>
              </w:rPr>
              <w:t>100%</w:t>
            </w:r>
          </w:p>
        </w:tc>
        <w:tc>
          <w:tcPr>
            <w:tcW w:w="1679"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D83BE1" w:rsidRPr="00D83BE1" w:rsidRDefault="00D83BE1" w:rsidP="00B43585">
            <w:pPr>
              <w:autoSpaceDE/>
              <w:autoSpaceDN/>
              <w:jc w:val="right"/>
              <w:rPr>
                <w:rFonts w:ascii="Calibri" w:hAnsi="Calibri"/>
                <w:color w:val="000000"/>
                <w:szCs w:val="21"/>
              </w:rPr>
            </w:pPr>
            <w:r w:rsidRPr="00D83BE1">
              <w:rPr>
                <w:rFonts w:ascii="Calibri" w:hAnsi="Calibri"/>
                <w:color w:val="000000"/>
                <w:szCs w:val="21"/>
              </w:rPr>
              <w:t>100%</w:t>
            </w:r>
          </w:p>
        </w:tc>
      </w:tr>
      <w:tr w:rsidR="00836AE8" w:rsidRPr="00D83BE1" w:rsidTr="00B43585">
        <w:trPr>
          <w:trHeight w:val="361"/>
        </w:trPr>
        <w:tc>
          <w:tcPr>
            <w:tcW w:w="7200" w:type="dxa"/>
            <w:tcBorders>
              <w:top w:val="single" w:sz="4" w:space="0" w:color="auto"/>
              <w:left w:val="single" w:sz="4" w:space="0" w:color="auto"/>
              <w:bottom w:val="single" w:sz="4" w:space="0" w:color="auto"/>
              <w:right w:val="single" w:sz="4" w:space="0" w:color="auto"/>
            </w:tcBorders>
            <w:shd w:val="clear" w:color="auto" w:fill="auto"/>
            <w:vAlign w:val="center"/>
          </w:tcPr>
          <w:p w:rsidR="00836AE8" w:rsidRPr="00D83BE1" w:rsidRDefault="00836AE8" w:rsidP="00D83BE1">
            <w:pPr>
              <w:autoSpaceDE/>
              <w:autoSpaceDN/>
              <w:rPr>
                <w:rFonts w:ascii="Calibri" w:hAnsi="Calibri"/>
                <w:color w:val="000000"/>
                <w:szCs w:val="21"/>
              </w:rPr>
            </w:pPr>
            <w:r>
              <w:rPr>
                <w:rFonts w:ascii="Calibri" w:hAnsi="Calibri"/>
                <w:color w:val="000000"/>
                <w:szCs w:val="21"/>
              </w:rPr>
              <w:t>Percent of students age 25 and older</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6AE8" w:rsidRPr="00D83BE1" w:rsidRDefault="00836AE8" w:rsidP="00B43585">
            <w:pPr>
              <w:autoSpaceDE/>
              <w:autoSpaceDN/>
              <w:jc w:val="right"/>
              <w:rPr>
                <w:rFonts w:ascii="Calibri" w:hAnsi="Calibri"/>
                <w:color w:val="000000"/>
                <w:szCs w:val="21"/>
              </w:rPr>
            </w:pPr>
            <w:r>
              <w:rPr>
                <w:rFonts w:ascii="Calibri" w:hAnsi="Calibri"/>
                <w:color w:val="000000"/>
                <w:szCs w:val="21"/>
              </w:rPr>
              <w:t>16%</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6AE8" w:rsidRPr="00D83BE1" w:rsidRDefault="00836AE8" w:rsidP="00B43585">
            <w:pPr>
              <w:autoSpaceDE/>
              <w:autoSpaceDN/>
              <w:jc w:val="right"/>
              <w:rPr>
                <w:rFonts w:ascii="Calibri" w:hAnsi="Calibri"/>
                <w:color w:val="000000"/>
                <w:szCs w:val="21"/>
              </w:rPr>
            </w:pPr>
            <w:r>
              <w:rPr>
                <w:rFonts w:ascii="Calibri" w:hAnsi="Calibri"/>
                <w:color w:val="000000"/>
                <w:szCs w:val="21"/>
              </w:rPr>
              <w:t>43%</w:t>
            </w:r>
          </w:p>
        </w:tc>
      </w:tr>
      <w:tr w:rsidR="00B43585" w:rsidRPr="00D83BE1" w:rsidTr="00B43585">
        <w:trPr>
          <w:trHeight w:val="361"/>
        </w:trPr>
        <w:tc>
          <w:tcPr>
            <w:tcW w:w="7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BE1" w:rsidRPr="00D83BE1" w:rsidRDefault="00D83BE1" w:rsidP="00D83BE1">
            <w:pPr>
              <w:autoSpaceDE/>
              <w:autoSpaceDN/>
              <w:rPr>
                <w:rFonts w:ascii="Calibri" w:hAnsi="Calibri"/>
                <w:color w:val="000000"/>
                <w:szCs w:val="21"/>
              </w:rPr>
            </w:pPr>
            <w:r w:rsidRPr="00D83BE1">
              <w:rPr>
                <w:rFonts w:ascii="Calibri" w:hAnsi="Calibri"/>
                <w:color w:val="000000"/>
                <w:szCs w:val="21"/>
              </w:rPr>
              <w:t>Average age of full-time students</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3BE1" w:rsidRPr="00D83BE1" w:rsidRDefault="00D83BE1" w:rsidP="00836AE8">
            <w:pPr>
              <w:autoSpaceDE/>
              <w:autoSpaceDN/>
              <w:jc w:val="right"/>
              <w:rPr>
                <w:rFonts w:ascii="Calibri" w:hAnsi="Calibri"/>
                <w:color w:val="000000"/>
                <w:szCs w:val="21"/>
              </w:rPr>
            </w:pPr>
            <w:r w:rsidRPr="00D83BE1">
              <w:rPr>
                <w:rFonts w:ascii="Calibri" w:hAnsi="Calibri"/>
                <w:color w:val="000000"/>
                <w:szCs w:val="21"/>
              </w:rPr>
              <w:t>2</w:t>
            </w:r>
            <w:r w:rsidR="00836AE8">
              <w:rPr>
                <w:rFonts w:ascii="Calibri" w:hAnsi="Calibri"/>
                <w:color w:val="000000"/>
                <w:szCs w:val="21"/>
              </w:rPr>
              <w:t>1</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3BE1" w:rsidRPr="00D83BE1" w:rsidRDefault="00836AE8" w:rsidP="00B43585">
            <w:pPr>
              <w:autoSpaceDE/>
              <w:autoSpaceDN/>
              <w:jc w:val="right"/>
              <w:rPr>
                <w:rFonts w:ascii="Calibri" w:hAnsi="Calibri"/>
                <w:color w:val="000000"/>
                <w:szCs w:val="21"/>
              </w:rPr>
            </w:pPr>
            <w:r>
              <w:rPr>
                <w:rFonts w:ascii="Calibri" w:hAnsi="Calibri"/>
                <w:color w:val="000000"/>
                <w:szCs w:val="21"/>
              </w:rPr>
              <w:t>24</w:t>
            </w:r>
          </w:p>
        </w:tc>
      </w:tr>
      <w:tr w:rsidR="00B43585" w:rsidRPr="00D83BE1" w:rsidTr="00B43585">
        <w:trPr>
          <w:trHeight w:val="335"/>
        </w:trPr>
        <w:tc>
          <w:tcPr>
            <w:tcW w:w="7200"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D83BE1" w:rsidRPr="00D83BE1" w:rsidRDefault="00D83BE1" w:rsidP="00D83BE1">
            <w:pPr>
              <w:autoSpaceDE/>
              <w:autoSpaceDN/>
              <w:rPr>
                <w:rFonts w:ascii="Calibri" w:hAnsi="Calibri"/>
                <w:color w:val="000000"/>
                <w:szCs w:val="21"/>
              </w:rPr>
            </w:pPr>
            <w:r w:rsidRPr="00D83BE1">
              <w:rPr>
                <w:rFonts w:ascii="Calibri" w:hAnsi="Calibri"/>
                <w:color w:val="000000"/>
                <w:szCs w:val="21"/>
              </w:rPr>
              <w:t>Average age of all students (full- and part-time)</w:t>
            </w:r>
          </w:p>
        </w:tc>
        <w:tc>
          <w:tcPr>
            <w:tcW w:w="17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D83BE1" w:rsidRPr="00D83BE1" w:rsidRDefault="00D83BE1" w:rsidP="00D83BE1">
            <w:pPr>
              <w:autoSpaceDE/>
              <w:autoSpaceDN/>
              <w:jc w:val="right"/>
              <w:rPr>
                <w:rFonts w:ascii="Calibri" w:hAnsi="Calibri"/>
                <w:color w:val="000000"/>
                <w:szCs w:val="21"/>
              </w:rPr>
            </w:pPr>
            <w:r w:rsidRPr="00D83BE1">
              <w:rPr>
                <w:rFonts w:ascii="Calibri" w:hAnsi="Calibri"/>
                <w:color w:val="000000"/>
                <w:szCs w:val="21"/>
              </w:rPr>
              <w:t>22</w:t>
            </w:r>
          </w:p>
        </w:tc>
        <w:tc>
          <w:tcPr>
            <w:tcW w:w="1679"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D83BE1" w:rsidRPr="00D83BE1" w:rsidRDefault="00D83BE1" w:rsidP="00836AE8">
            <w:pPr>
              <w:autoSpaceDE/>
              <w:autoSpaceDN/>
              <w:jc w:val="right"/>
              <w:rPr>
                <w:rFonts w:ascii="Calibri" w:hAnsi="Calibri"/>
                <w:color w:val="000000"/>
                <w:szCs w:val="21"/>
              </w:rPr>
            </w:pPr>
            <w:r w:rsidRPr="00D83BE1">
              <w:rPr>
                <w:rFonts w:ascii="Calibri" w:hAnsi="Calibri"/>
                <w:color w:val="000000"/>
                <w:szCs w:val="21"/>
              </w:rPr>
              <w:t>2</w:t>
            </w:r>
            <w:r w:rsidR="00836AE8">
              <w:rPr>
                <w:rFonts w:ascii="Calibri" w:hAnsi="Calibri"/>
                <w:color w:val="000000"/>
                <w:szCs w:val="21"/>
              </w:rPr>
              <w:t>6</w:t>
            </w:r>
          </w:p>
        </w:tc>
      </w:tr>
    </w:tbl>
    <w:p w:rsidR="003A402A" w:rsidRDefault="003A402A" w:rsidP="005D1949">
      <w:pPr>
        <w:spacing w:after="120"/>
      </w:pPr>
    </w:p>
    <w:p w:rsidR="00927EAC" w:rsidRPr="009523CB" w:rsidRDefault="00C32812" w:rsidP="007C44DE">
      <w:pPr>
        <w:pStyle w:val="Heading3"/>
      </w:pPr>
      <w:r>
        <w:t xml:space="preserve">F2.  </w:t>
      </w:r>
      <w:r w:rsidR="00927EAC" w:rsidRPr="009523CB">
        <w:t>Activities offered</w:t>
      </w:r>
      <w:r w:rsidR="003A402A">
        <w:t xml:space="preserve">: </w:t>
      </w:r>
      <w:r w:rsidR="00927EAC" w:rsidRPr="009523CB">
        <w:t xml:space="preserve"> Identify those programs available at your institution. </w:t>
      </w:r>
    </w:p>
    <w:p w:rsidR="002448EE" w:rsidRDefault="00836AE8" w:rsidP="00327C80">
      <w:pPr>
        <w:rPr>
          <w:b/>
        </w:rPr>
      </w:pPr>
      <w:r>
        <w:rPr>
          <w:b/>
        </w:rPr>
        <w:t xml:space="preserve">Campus Ministries?  </w:t>
      </w:r>
      <w:r w:rsidRPr="00836AE8">
        <w:t>Answer:</w:t>
      </w:r>
      <w:r w:rsidR="003A402A" w:rsidRPr="00836AE8">
        <w:t xml:space="preserve">  No</w:t>
      </w:r>
      <w:r>
        <w:t>.</w:t>
      </w:r>
    </w:p>
    <w:p w:rsidR="003A402A" w:rsidRDefault="003A402A" w:rsidP="00327C80">
      <w:pPr>
        <w:rPr>
          <w:b/>
        </w:rPr>
      </w:pPr>
      <w:r>
        <w:rPr>
          <w:b/>
        </w:rPr>
        <w:t>Choral groups</w:t>
      </w:r>
      <w:r w:rsidR="00836AE8">
        <w:rPr>
          <w:b/>
        </w:rPr>
        <w:t xml:space="preserve">?  </w:t>
      </w:r>
      <w:r w:rsidR="00836AE8" w:rsidRPr="00836AE8">
        <w:t xml:space="preserve">Answer:  </w:t>
      </w:r>
      <w:r w:rsidR="00836AE8">
        <w:t>Yes.</w:t>
      </w:r>
    </w:p>
    <w:p w:rsidR="003A402A" w:rsidRDefault="003A402A" w:rsidP="00327C80">
      <w:pPr>
        <w:rPr>
          <w:b/>
        </w:rPr>
      </w:pPr>
      <w:r>
        <w:rPr>
          <w:b/>
        </w:rPr>
        <w:t>Concert band</w:t>
      </w:r>
      <w:r w:rsidR="00836AE8">
        <w:rPr>
          <w:b/>
        </w:rPr>
        <w:t xml:space="preserve">?  </w:t>
      </w:r>
      <w:r w:rsidR="00836AE8" w:rsidRPr="00836AE8">
        <w:t xml:space="preserve">Answer:  </w:t>
      </w:r>
      <w:r w:rsidR="00836AE8">
        <w:t>Yes.</w:t>
      </w:r>
    </w:p>
    <w:p w:rsidR="003A402A" w:rsidRDefault="003A402A" w:rsidP="00327C80">
      <w:pPr>
        <w:rPr>
          <w:b/>
        </w:rPr>
      </w:pPr>
      <w:r>
        <w:rPr>
          <w:b/>
        </w:rPr>
        <w:t>Dance</w:t>
      </w:r>
      <w:r w:rsidR="00836AE8">
        <w:rPr>
          <w:b/>
        </w:rPr>
        <w:t xml:space="preserve">?  </w:t>
      </w:r>
      <w:r w:rsidR="00836AE8" w:rsidRPr="00836AE8">
        <w:t>Answer:  No</w:t>
      </w:r>
      <w:r w:rsidR="00836AE8">
        <w:t>.</w:t>
      </w:r>
    </w:p>
    <w:p w:rsidR="003A402A" w:rsidRDefault="003A402A" w:rsidP="00327C80">
      <w:pPr>
        <w:rPr>
          <w:b/>
        </w:rPr>
      </w:pPr>
      <w:r>
        <w:rPr>
          <w:b/>
        </w:rPr>
        <w:t>Drama/ theater</w:t>
      </w:r>
      <w:r w:rsidR="00836AE8">
        <w:rPr>
          <w:b/>
        </w:rPr>
        <w:t xml:space="preserve">?  </w:t>
      </w:r>
      <w:r w:rsidR="00836AE8" w:rsidRPr="00836AE8">
        <w:t>Answer:  No</w:t>
      </w:r>
      <w:r w:rsidR="00836AE8">
        <w:t>.</w:t>
      </w:r>
    </w:p>
    <w:p w:rsidR="003A402A" w:rsidRDefault="003A402A" w:rsidP="00327C80">
      <w:pPr>
        <w:rPr>
          <w:b/>
        </w:rPr>
      </w:pPr>
      <w:r>
        <w:rPr>
          <w:b/>
        </w:rPr>
        <w:t>International Student Organization</w:t>
      </w:r>
      <w:r w:rsidR="00836AE8">
        <w:rPr>
          <w:b/>
        </w:rPr>
        <w:t xml:space="preserve">?  </w:t>
      </w:r>
      <w:r w:rsidR="00836AE8" w:rsidRPr="00836AE8">
        <w:t>Answer:  No</w:t>
      </w:r>
      <w:r w:rsidR="00836AE8">
        <w:t>.</w:t>
      </w:r>
    </w:p>
    <w:p w:rsidR="003A402A" w:rsidRDefault="003A402A" w:rsidP="00327C80">
      <w:pPr>
        <w:rPr>
          <w:b/>
        </w:rPr>
      </w:pPr>
      <w:r>
        <w:rPr>
          <w:b/>
        </w:rPr>
        <w:t>Jazz band</w:t>
      </w:r>
      <w:r w:rsidR="00836AE8">
        <w:rPr>
          <w:b/>
        </w:rPr>
        <w:t xml:space="preserve">?  </w:t>
      </w:r>
      <w:r w:rsidR="00836AE8" w:rsidRPr="00836AE8">
        <w:t xml:space="preserve">Answer:  </w:t>
      </w:r>
      <w:r w:rsidR="00836AE8">
        <w:t>Yes.</w:t>
      </w:r>
    </w:p>
    <w:p w:rsidR="003A402A" w:rsidRDefault="003A402A" w:rsidP="00327C80">
      <w:pPr>
        <w:rPr>
          <w:b/>
        </w:rPr>
      </w:pPr>
      <w:r>
        <w:rPr>
          <w:b/>
        </w:rPr>
        <w:t>Literary magazine</w:t>
      </w:r>
      <w:r w:rsidR="00836AE8">
        <w:rPr>
          <w:b/>
        </w:rPr>
        <w:t xml:space="preserve">?  </w:t>
      </w:r>
      <w:r w:rsidR="00836AE8" w:rsidRPr="00836AE8">
        <w:t xml:space="preserve">Answer:  </w:t>
      </w:r>
      <w:r w:rsidR="00836AE8">
        <w:t>Yes.</w:t>
      </w:r>
    </w:p>
    <w:p w:rsidR="003A402A" w:rsidRDefault="003A402A" w:rsidP="00327C80">
      <w:pPr>
        <w:rPr>
          <w:b/>
        </w:rPr>
      </w:pPr>
      <w:r>
        <w:rPr>
          <w:b/>
        </w:rPr>
        <w:t>Marching band</w:t>
      </w:r>
      <w:r w:rsidR="00836AE8">
        <w:rPr>
          <w:b/>
        </w:rPr>
        <w:t xml:space="preserve">?  </w:t>
      </w:r>
      <w:r w:rsidR="00836AE8" w:rsidRPr="00836AE8">
        <w:t>Answer:  No</w:t>
      </w:r>
      <w:r w:rsidR="00836AE8">
        <w:t>.</w:t>
      </w:r>
    </w:p>
    <w:p w:rsidR="003A402A" w:rsidRDefault="003A402A" w:rsidP="00327C80">
      <w:pPr>
        <w:rPr>
          <w:b/>
        </w:rPr>
      </w:pPr>
      <w:r>
        <w:rPr>
          <w:b/>
        </w:rPr>
        <w:t>Model UN</w:t>
      </w:r>
      <w:r w:rsidR="00836AE8">
        <w:rPr>
          <w:b/>
        </w:rPr>
        <w:t xml:space="preserve">?  </w:t>
      </w:r>
      <w:r w:rsidR="00836AE8" w:rsidRPr="00836AE8">
        <w:t>Answer:  No</w:t>
      </w:r>
      <w:r w:rsidR="00836AE8">
        <w:t>.</w:t>
      </w:r>
    </w:p>
    <w:p w:rsidR="003A402A" w:rsidRDefault="003A402A" w:rsidP="00327C80">
      <w:pPr>
        <w:rPr>
          <w:b/>
        </w:rPr>
      </w:pPr>
      <w:r>
        <w:rPr>
          <w:b/>
        </w:rPr>
        <w:t>Music ensembles</w:t>
      </w:r>
      <w:r w:rsidR="00836AE8">
        <w:rPr>
          <w:b/>
        </w:rPr>
        <w:t xml:space="preserve">?  </w:t>
      </w:r>
      <w:r w:rsidR="00836AE8" w:rsidRPr="00836AE8">
        <w:t xml:space="preserve">Answer:  </w:t>
      </w:r>
      <w:r w:rsidR="00836AE8">
        <w:t>Yes.</w:t>
      </w:r>
    </w:p>
    <w:p w:rsidR="003A402A" w:rsidRDefault="003A402A" w:rsidP="00327C80">
      <w:pPr>
        <w:rPr>
          <w:b/>
        </w:rPr>
      </w:pPr>
      <w:r>
        <w:rPr>
          <w:b/>
        </w:rPr>
        <w:t>Musical theater</w:t>
      </w:r>
      <w:r w:rsidR="00836AE8">
        <w:rPr>
          <w:b/>
        </w:rPr>
        <w:t xml:space="preserve">?  </w:t>
      </w:r>
      <w:r w:rsidR="00836AE8" w:rsidRPr="00836AE8">
        <w:t>Answer:  No</w:t>
      </w:r>
      <w:r w:rsidR="00836AE8">
        <w:t>.</w:t>
      </w:r>
    </w:p>
    <w:p w:rsidR="003A402A" w:rsidRDefault="003A402A" w:rsidP="00327C80">
      <w:pPr>
        <w:rPr>
          <w:b/>
        </w:rPr>
      </w:pPr>
      <w:r>
        <w:rPr>
          <w:b/>
        </w:rPr>
        <w:t>Opera</w:t>
      </w:r>
      <w:r w:rsidR="00836AE8">
        <w:rPr>
          <w:b/>
        </w:rPr>
        <w:t xml:space="preserve">?  </w:t>
      </w:r>
      <w:r w:rsidR="00836AE8" w:rsidRPr="00836AE8">
        <w:t>Answer:  No</w:t>
      </w:r>
      <w:r w:rsidR="00836AE8">
        <w:t>.</w:t>
      </w:r>
    </w:p>
    <w:p w:rsidR="003A402A" w:rsidRDefault="003A402A" w:rsidP="00327C80">
      <w:pPr>
        <w:rPr>
          <w:b/>
        </w:rPr>
      </w:pPr>
      <w:r>
        <w:rPr>
          <w:b/>
        </w:rPr>
        <w:t>Pep band</w:t>
      </w:r>
      <w:r w:rsidR="00836AE8">
        <w:rPr>
          <w:b/>
        </w:rPr>
        <w:t xml:space="preserve">?  </w:t>
      </w:r>
      <w:r w:rsidR="00836AE8" w:rsidRPr="00836AE8">
        <w:t>Answer:  No</w:t>
      </w:r>
      <w:r w:rsidR="00836AE8">
        <w:t>.</w:t>
      </w:r>
    </w:p>
    <w:p w:rsidR="003A402A" w:rsidRDefault="003A402A" w:rsidP="00327C80">
      <w:pPr>
        <w:rPr>
          <w:b/>
        </w:rPr>
      </w:pPr>
      <w:r>
        <w:rPr>
          <w:b/>
        </w:rPr>
        <w:t>Radio station</w:t>
      </w:r>
      <w:r w:rsidR="00836AE8">
        <w:rPr>
          <w:b/>
        </w:rPr>
        <w:t xml:space="preserve">?  </w:t>
      </w:r>
      <w:r w:rsidR="00836AE8" w:rsidRPr="00836AE8">
        <w:t>Answer:  No</w:t>
      </w:r>
      <w:r w:rsidR="00836AE8">
        <w:t>.</w:t>
      </w:r>
      <w:r>
        <w:rPr>
          <w:b/>
        </w:rPr>
        <w:br/>
        <w:t>Student government</w:t>
      </w:r>
      <w:r w:rsidR="00836AE8">
        <w:rPr>
          <w:b/>
        </w:rPr>
        <w:t xml:space="preserve">?  </w:t>
      </w:r>
      <w:r w:rsidR="00836AE8" w:rsidRPr="00836AE8">
        <w:t xml:space="preserve">Answer:  </w:t>
      </w:r>
      <w:r w:rsidR="00836AE8">
        <w:t>Yes.</w:t>
      </w:r>
    </w:p>
    <w:p w:rsidR="003A402A" w:rsidRDefault="003A402A" w:rsidP="00327C80">
      <w:pPr>
        <w:rPr>
          <w:b/>
        </w:rPr>
      </w:pPr>
      <w:r>
        <w:rPr>
          <w:b/>
        </w:rPr>
        <w:t>Student newspaper</w:t>
      </w:r>
      <w:r w:rsidR="00836AE8">
        <w:rPr>
          <w:b/>
        </w:rPr>
        <w:t xml:space="preserve">?  </w:t>
      </w:r>
      <w:r w:rsidR="00836AE8" w:rsidRPr="00836AE8">
        <w:t xml:space="preserve">Answer:  </w:t>
      </w:r>
      <w:r w:rsidR="00836AE8">
        <w:t>Yes.</w:t>
      </w:r>
    </w:p>
    <w:p w:rsidR="003A402A" w:rsidRDefault="003A402A" w:rsidP="00327C80">
      <w:pPr>
        <w:rPr>
          <w:b/>
        </w:rPr>
      </w:pPr>
      <w:r>
        <w:rPr>
          <w:b/>
        </w:rPr>
        <w:t>Student-run film society</w:t>
      </w:r>
      <w:r w:rsidR="00836AE8">
        <w:rPr>
          <w:b/>
        </w:rPr>
        <w:t xml:space="preserve">?  </w:t>
      </w:r>
      <w:r w:rsidR="00836AE8" w:rsidRPr="00836AE8">
        <w:t>Answer:  No</w:t>
      </w:r>
      <w:r w:rsidR="00836AE8">
        <w:t>.</w:t>
      </w:r>
    </w:p>
    <w:p w:rsidR="003A402A" w:rsidRDefault="003A402A" w:rsidP="00327C80">
      <w:pPr>
        <w:rPr>
          <w:b/>
        </w:rPr>
      </w:pPr>
      <w:r>
        <w:rPr>
          <w:b/>
        </w:rPr>
        <w:t>Symphony orchestra</w:t>
      </w:r>
      <w:r w:rsidR="00836AE8">
        <w:rPr>
          <w:b/>
        </w:rPr>
        <w:t xml:space="preserve">?  </w:t>
      </w:r>
      <w:r w:rsidR="00836AE8" w:rsidRPr="00836AE8">
        <w:t xml:space="preserve">Answer:  </w:t>
      </w:r>
      <w:r w:rsidR="00836AE8">
        <w:t>Yes.</w:t>
      </w:r>
    </w:p>
    <w:p w:rsidR="003A402A" w:rsidRDefault="003A402A" w:rsidP="00327C80">
      <w:pPr>
        <w:rPr>
          <w:b/>
        </w:rPr>
      </w:pPr>
      <w:r>
        <w:rPr>
          <w:b/>
        </w:rPr>
        <w:t>Television station</w:t>
      </w:r>
      <w:r w:rsidR="00836AE8">
        <w:rPr>
          <w:b/>
        </w:rPr>
        <w:t xml:space="preserve">?  </w:t>
      </w:r>
      <w:r w:rsidR="00836AE8" w:rsidRPr="00836AE8">
        <w:t>Answer:  No</w:t>
      </w:r>
      <w:r w:rsidR="00836AE8">
        <w:t>.</w:t>
      </w:r>
    </w:p>
    <w:p w:rsidR="00927EAC" w:rsidRDefault="003A402A" w:rsidP="00327C80">
      <w:r>
        <w:rPr>
          <w:b/>
        </w:rPr>
        <w:t>Yearbook</w:t>
      </w:r>
      <w:r w:rsidR="00836AE8">
        <w:rPr>
          <w:b/>
        </w:rPr>
        <w:t xml:space="preserve">?  </w:t>
      </w:r>
      <w:r w:rsidR="00836AE8" w:rsidRPr="00836AE8">
        <w:t>Answer:  No</w:t>
      </w:r>
      <w:r w:rsidR="00836AE8">
        <w:t>.</w:t>
      </w:r>
    </w:p>
    <w:p w:rsidR="003A402A" w:rsidRPr="009523CB" w:rsidRDefault="003A402A" w:rsidP="00327C80"/>
    <w:p w:rsidR="00927EAC" w:rsidRPr="009523CB" w:rsidRDefault="00C32812" w:rsidP="007C44DE">
      <w:pPr>
        <w:pStyle w:val="Heading3"/>
      </w:pPr>
      <w:r>
        <w:t xml:space="preserve">F3.  </w:t>
      </w:r>
      <w:r w:rsidR="00927EAC" w:rsidRPr="009523CB">
        <w:t>ROTC (program offered in cooperation with Reserve Officers’ Training Corps)</w:t>
      </w:r>
    </w:p>
    <w:p w:rsidR="00927EAC" w:rsidRPr="004E11F4" w:rsidRDefault="00CF4A72" w:rsidP="00327C80">
      <w:r w:rsidRPr="00CF4A72">
        <w:rPr>
          <w:b/>
        </w:rPr>
        <w:t>Army ROTC</w:t>
      </w:r>
      <w:r>
        <w:t>?  Answer:  O</w:t>
      </w:r>
      <w:r w:rsidRPr="00CF4A72">
        <w:t>ffered a</w:t>
      </w:r>
      <w:r w:rsidR="004E11F4" w:rsidRPr="00CF4A72">
        <w:t>t</w:t>
      </w:r>
      <w:r w:rsidR="004E11F4">
        <w:t xml:space="preserve"> cooperating institution (University of Colorado, Boulder)</w:t>
      </w:r>
      <w:r>
        <w:t>.</w:t>
      </w:r>
    </w:p>
    <w:p w:rsidR="00927EAC" w:rsidRPr="004E11F4" w:rsidRDefault="00927EAC" w:rsidP="00327C80">
      <w:r w:rsidRPr="004E11F4">
        <w:rPr>
          <w:b/>
        </w:rPr>
        <w:t>Naval ROTC</w:t>
      </w:r>
      <w:r w:rsidR="00CF4A72">
        <w:rPr>
          <w:b/>
        </w:rPr>
        <w:t xml:space="preserve">?  </w:t>
      </w:r>
      <w:r w:rsidR="00CF4A72" w:rsidRPr="00CF4A72">
        <w:t>Answer</w:t>
      </w:r>
      <w:r w:rsidRPr="00CF4A72">
        <w:t>:</w:t>
      </w:r>
      <w:r w:rsidR="004E11F4">
        <w:rPr>
          <w:b/>
        </w:rPr>
        <w:t xml:space="preserve">  </w:t>
      </w:r>
      <w:r w:rsidR="004E11F4">
        <w:t xml:space="preserve">Not </w:t>
      </w:r>
      <w:r w:rsidR="00CF4A72">
        <w:t>offered.</w:t>
      </w:r>
    </w:p>
    <w:p w:rsidR="00927EAC" w:rsidRPr="004E11F4" w:rsidRDefault="00927EAC" w:rsidP="00327C80">
      <w:pPr>
        <w:rPr>
          <w:b/>
        </w:rPr>
      </w:pPr>
      <w:r w:rsidRPr="004E11F4">
        <w:rPr>
          <w:b/>
        </w:rPr>
        <w:t>Air Force ROTC</w:t>
      </w:r>
      <w:r w:rsidR="00CF4A72">
        <w:rPr>
          <w:b/>
        </w:rPr>
        <w:t xml:space="preserve">?  </w:t>
      </w:r>
      <w:r w:rsidR="00CF4A72" w:rsidRPr="00CF4A72">
        <w:t>Answer:  Offered a</w:t>
      </w:r>
      <w:r w:rsidR="004E11F4" w:rsidRPr="00CF4A72">
        <w:t>t cooperating</w:t>
      </w:r>
      <w:r w:rsidR="004E11F4">
        <w:t xml:space="preserve"> institution (University of Colorado, Boulder)</w:t>
      </w:r>
      <w:r w:rsidR="00CF4A72">
        <w:t>.</w:t>
      </w:r>
    </w:p>
    <w:p w:rsidR="00927EAC" w:rsidRPr="009523CB" w:rsidRDefault="00927EAC" w:rsidP="00327C80"/>
    <w:p w:rsidR="00927EAC" w:rsidRPr="009523CB" w:rsidRDefault="00C32812" w:rsidP="007C44DE">
      <w:pPr>
        <w:pStyle w:val="Heading3"/>
      </w:pPr>
      <w:r>
        <w:t xml:space="preserve">F4.  </w:t>
      </w:r>
      <w:r w:rsidR="00927EAC" w:rsidRPr="009523CB">
        <w:t>Housing: Check all types of college-owned, -operated, or -affiliated housing available for undergraduates at your institution.</w:t>
      </w:r>
    </w:p>
    <w:p w:rsidR="001F6B81" w:rsidRDefault="00CF4A72" w:rsidP="00632776">
      <w:pPr>
        <w:spacing w:after="480"/>
      </w:pPr>
      <w:r>
        <w:t xml:space="preserve">Answer:  </w:t>
      </w:r>
      <w:r w:rsidR="00C32812">
        <w:t>Not applicable</w:t>
      </w:r>
      <w:r>
        <w:t>.</w:t>
      </w:r>
    </w:p>
    <w:p w:rsidR="00927EAC" w:rsidRPr="009523CB" w:rsidRDefault="00927EAC" w:rsidP="00C32812">
      <w:pPr>
        <w:pStyle w:val="Heading2"/>
      </w:pPr>
      <w:r w:rsidRPr="009523CB">
        <w:lastRenderedPageBreak/>
        <w:t>G. ANNUAL EXPENSES</w:t>
      </w:r>
    </w:p>
    <w:p w:rsidR="00927EAC" w:rsidRPr="009523CB" w:rsidRDefault="00927EAC" w:rsidP="00327C80"/>
    <w:p w:rsidR="00A54199" w:rsidRDefault="00E55E5C" w:rsidP="007C44DE">
      <w:pPr>
        <w:pStyle w:val="Heading3"/>
      </w:pPr>
      <w:r w:rsidRPr="009523CB">
        <w:t xml:space="preserve">G0.   </w:t>
      </w:r>
      <w:r w:rsidR="00A54199" w:rsidRPr="009523CB">
        <w:t>Please provide the URL of your institution’s net price calculator</w:t>
      </w:r>
      <w:r w:rsidR="00186FAF">
        <w:t>.</w:t>
      </w:r>
    </w:p>
    <w:p w:rsidR="00A54199" w:rsidRPr="009523CB" w:rsidRDefault="00186FAF" w:rsidP="00632776">
      <w:pPr>
        <w:spacing w:after="120"/>
      </w:pPr>
      <w:r w:rsidRPr="00186FAF">
        <w:t>https://www.arapahoe.edu/netpricecalculator/npcalc.htm</w:t>
      </w:r>
    </w:p>
    <w:p w:rsidR="00927EAC" w:rsidRDefault="00927EAC" w:rsidP="005D1949">
      <w:r w:rsidRPr="00186FAF">
        <w:rPr>
          <w:b/>
        </w:rPr>
        <w:t xml:space="preserve">Provide </w:t>
      </w:r>
      <w:r w:rsidR="00513473">
        <w:rPr>
          <w:b/>
        </w:rPr>
        <w:t>2019</w:t>
      </w:r>
      <w:r w:rsidR="006A1E34" w:rsidRPr="00186FAF">
        <w:rPr>
          <w:b/>
        </w:rPr>
        <w:t>-</w:t>
      </w:r>
      <w:r w:rsidR="00D425C9" w:rsidRPr="00186FAF">
        <w:rPr>
          <w:b/>
        </w:rPr>
        <w:t>20</w:t>
      </w:r>
      <w:r w:rsidR="00513473">
        <w:rPr>
          <w:b/>
        </w:rPr>
        <w:t>20</w:t>
      </w:r>
      <w:r w:rsidRPr="00186FAF">
        <w:rPr>
          <w:b/>
        </w:rPr>
        <w:t xml:space="preserve"> academic year costs </w:t>
      </w:r>
      <w:r w:rsidR="00012828" w:rsidRPr="00186FAF">
        <w:rPr>
          <w:b/>
        </w:rPr>
        <w:t>of attendance for</w:t>
      </w:r>
      <w:r w:rsidR="007B1AF5" w:rsidRPr="00186FAF">
        <w:rPr>
          <w:b/>
        </w:rPr>
        <w:t xml:space="preserve"> </w:t>
      </w:r>
      <w:r w:rsidRPr="00186FAF">
        <w:rPr>
          <w:b/>
        </w:rPr>
        <w:t>the following categories that are applicable to your institution.</w:t>
      </w:r>
      <w:r w:rsidR="00482764">
        <w:rPr>
          <w:b/>
        </w:rPr>
        <w:t xml:space="preserve">  </w:t>
      </w:r>
      <w:r w:rsidR="00186FAF">
        <w:t>ACC’s</w:t>
      </w:r>
      <w:r w:rsidRPr="009523CB">
        <w:t xml:space="preserve"> </w:t>
      </w:r>
      <w:r w:rsidR="00513473">
        <w:t>2019</w:t>
      </w:r>
      <w:r w:rsidR="00B43B2B" w:rsidRPr="009523CB">
        <w:t>-</w:t>
      </w:r>
      <w:r w:rsidR="00D425C9" w:rsidRPr="009523CB">
        <w:t>20</w:t>
      </w:r>
      <w:r w:rsidR="00513473">
        <w:t>20</w:t>
      </w:r>
      <w:r w:rsidR="00B43B2B" w:rsidRPr="009523CB">
        <w:rPr>
          <w:b/>
          <w:bCs/>
        </w:rPr>
        <w:t xml:space="preserve"> </w:t>
      </w:r>
      <w:r w:rsidRPr="009523CB">
        <w:t xml:space="preserve">academic year costs </w:t>
      </w:r>
      <w:r w:rsidR="00012828" w:rsidRPr="009523CB">
        <w:t xml:space="preserve">of attendance </w:t>
      </w:r>
      <w:r w:rsidR="00513473">
        <w:t>are not currently available</w:t>
      </w:r>
      <w:r w:rsidR="00482764">
        <w:t>.  Costs provided for this section are b</w:t>
      </w:r>
      <w:r w:rsidR="00513473">
        <w:t>ased on 2018-2019</w:t>
      </w:r>
      <w:r w:rsidR="00482764">
        <w:t xml:space="preserve"> academic year costs.</w:t>
      </w:r>
    </w:p>
    <w:p w:rsidR="005D1949" w:rsidRPr="009523CB" w:rsidRDefault="005D1949" w:rsidP="005D1949"/>
    <w:p w:rsidR="00927EAC" w:rsidRPr="009523CB" w:rsidRDefault="00927EAC" w:rsidP="007C44DE">
      <w:pPr>
        <w:pStyle w:val="Heading3"/>
      </w:pPr>
      <w:r w:rsidRPr="009523CB">
        <w:t>G1.</w:t>
      </w:r>
      <w:r w:rsidRPr="009523CB">
        <w:tab/>
        <w:t>Undergraduate full-time tuition, required fees, room and board</w:t>
      </w:r>
      <w:r w:rsidR="00632776">
        <w:t>.</w:t>
      </w:r>
    </w:p>
    <w:p w:rsidR="00482764" w:rsidRDefault="00927EAC" w:rsidP="00632776">
      <w:pPr>
        <w:spacing w:after="120"/>
      </w:pPr>
      <w:r w:rsidRPr="009523CB">
        <w:t xml:space="preserve">List the typical tuition, required fees, and room and board for a full-time undergraduate student for the FULL </w:t>
      </w:r>
      <w:r w:rsidR="00513473">
        <w:t>2019</w:t>
      </w:r>
      <w:r w:rsidR="00597079" w:rsidRPr="009523CB">
        <w:t>-20</w:t>
      </w:r>
      <w:r w:rsidR="00513473">
        <w:t xml:space="preserve">20 </w:t>
      </w:r>
      <w:r w:rsidRPr="009523CB">
        <w:t xml:space="preserve">academic year (30 semester hours). A full academic year refers to the period of time generally extending from September to June; usually equated to two semesters, two trimesters, three quarters, or the period covered by a four-one-four plan. </w:t>
      </w:r>
      <w:r w:rsidRPr="009523CB">
        <w:rPr>
          <w:b/>
          <w:bCs/>
        </w:rPr>
        <w:t>Required fees</w:t>
      </w:r>
      <w:r w:rsidRPr="009523CB">
        <w:t xml:space="preserve"> include only charges that all full-time students must pay that are </w:t>
      </w:r>
      <w:r w:rsidRPr="009523CB">
        <w:rPr>
          <w:b/>
          <w:bCs/>
          <w:i/>
          <w:iCs/>
        </w:rPr>
        <w:t>not</w:t>
      </w:r>
      <w:r w:rsidRPr="009523CB">
        <w:t xml:space="preserve"> included in tuition (e.g., registration, health, or activity fees.) Do </w:t>
      </w:r>
      <w:r w:rsidRPr="009523CB">
        <w:rPr>
          <w:b/>
          <w:bCs/>
          <w:i/>
          <w:iCs/>
        </w:rPr>
        <w:t>not</w:t>
      </w:r>
      <w:r w:rsidRPr="009523CB">
        <w:t xml:space="preserve"> include optional fees (e.g., parking, laboratory use). </w:t>
      </w:r>
    </w:p>
    <w:p w:rsidR="00482764" w:rsidRPr="00482764" w:rsidRDefault="00482764" w:rsidP="00327C80">
      <w:pPr>
        <w:rPr>
          <w:b/>
        </w:rPr>
      </w:pPr>
      <w:r w:rsidRPr="00482764">
        <w:rPr>
          <w:b/>
        </w:rPr>
        <w:t>Public Institutions, In-district Tuition</w:t>
      </w:r>
      <w:r w:rsidR="001F7965">
        <w:rPr>
          <w:b/>
        </w:rPr>
        <w:t>?</w:t>
      </w:r>
      <w:r>
        <w:rPr>
          <w:b/>
        </w:rPr>
        <w:t xml:space="preserve">  </w:t>
      </w:r>
      <w:r w:rsidR="001F7965" w:rsidRPr="001F7965">
        <w:t>Answer:</w:t>
      </w:r>
      <w:r w:rsidR="001F7965">
        <w:rPr>
          <w:b/>
        </w:rPr>
        <w:t xml:space="preserve">  </w:t>
      </w:r>
      <w:r w:rsidRPr="00482764">
        <w:t>$</w:t>
      </w:r>
      <w:r w:rsidR="001F7965">
        <w:t>4811</w:t>
      </w:r>
      <w:r>
        <w:t xml:space="preserve"> for first-year and undergraduate students</w:t>
      </w:r>
    </w:p>
    <w:p w:rsidR="00482764" w:rsidRPr="00482764" w:rsidRDefault="00482764" w:rsidP="00327C80">
      <w:pPr>
        <w:rPr>
          <w:b/>
        </w:rPr>
      </w:pPr>
      <w:r w:rsidRPr="00482764">
        <w:rPr>
          <w:b/>
        </w:rPr>
        <w:t>Public Institutions, In-state (out-of-district) Tuition</w:t>
      </w:r>
      <w:r w:rsidR="001F7965">
        <w:rPr>
          <w:b/>
        </w:rPr>
        <w:t>?</w:t>
      </w:r>
      <w:r w:rsidRPr="00482764">
        <w:t xml:space="preserve"> </w:t>
      </w:r>
      <w:r>
        <w:t xml:space="preserve"> </w:t>
      </w:r>
      <w:r w:rsidR="001F7965" w:rsidRPr="001F7965">
        <w:t>Answer:</w:t>
      </w:r>
      <w:r w:rsidR="001F7965">
        <w:rPr>
          <w:b/>
        </w:rPr>
        <w:t xml:space="preserve">  </w:t>
      </w:r>
      <w:r w:rsidRPr="00482764">
        <w:t>$</w:t>
      </w:r>
      <w:r>
        <w:t>4</w:t>
      </w:r>
      <w:r w:rsidR="001F7965">
        <w:t>811</w:t>
      </w:r>
      <w:r>
        <w:t xml:space="preserve"> for first-year and undergraduate students</w:t>
      </w:r>
    </w:p>
    <w:p w:rsidR="00482764" w:rsidRPr="00482764" w:rsidRDefault="00482764" w:rsidP="00327C80">
      <w:pPr>
        <w:rPr>
          <w:b/>
        </w:rPr>
      </w:pPr>
      <w:r w:rsidRPr="00482764">
        <w:rPr>
          <w:b/>
        </w:rPr>
        <w:t>Public Ins</w:t>
      </w:r>
      <w:r w:rsidR="001F7965">
        <w:rPr>
          <w:b/>
        </w:rPr>
        <w:t>titutions, Out-of-state Tuition?</w:t>
      </w:r>
      <w:r>
        <w:rPr>
          <w:b/>
        </w:rPr>
        <w:t xml:space="preserve">  </w:t>
      </w:r>
      <w:r w:rsidR="001F7965" w:rsidRPr="001F7965">
        <w:t>Answer:</w:t>
      </w:r>
      <w:r w:rsidR="001F7965">
        <w:rPr>
          <w:b/>
        </w:rPr>
        <w:t xml:space="preserve">  </w:t>
      </w:r>
      <w:r w:rsidRPr="00482764">
        <w:t>$</w:t>
      </w:r>
      <w:r w:rsidR="001F7965">
        <w:t>18671</w:t>
      </w:r>
      <w:r>
        <w:t xml:space="preserve"> for first-year and undergraduate students</w:t>
      </w:r>
    </w:p>
    <w:p w:rsidR="00482764" w:rsidRPr="00482764" w:rsidRDefault="00482764" w:rsidP="00327C80">
      <w:pPr>
        <w:rPr>
          <w:b/>
        </w:rPr>
      </w:pPr>
      <w:r w:rsidRPr="00482764">
        <w:rPr>
          <w:b/>
        </w:rPr>
        <w:t>Public Institutions, Non-resident Aliens Tui</w:t>
      </w:r>
      <w:r w:rsidR="001F7965">
        <w:rPr>
          <w:b/>
        </w:rPr>
        <w:t>tion?</w:t>
      </w:r>
      <w:r>
        <w:rPr>
          <w:b/>
        </w:rPr>
        <w:t xml:space="preserve">  </w:t>
      </w:r>
      <w:r w:rsidR="001F7965" w:rsidRPr="001F7965">
        <w:t>Answer:</w:t>
      </w:r>
      <w:r w:rsidR="001F7965">
        <w:rPr>
          <w:b/>
        </w:rPr>
        <w:t xml:space="preserve">  </w:t>
      </w:r>
      <w:r w:rsidR="001F7965" w:rsidRPr="00482764">
        <w:t>$</w:t>
      </w:r>
      <w:r w:rsidR="001F7965">
        <w:t>18671 for first-year and undergraduate students</w:t>
      </w:r>
    </w:p>
    <w:p w:rsidR="00482764" w:rsidRPr="00482764" w:rsidRDefault="001F7965" w:rsidP="00327C80">
      <w:pPr>
        <w:rPr>
          <w:b/>
        </w:rPr>
      </w:pPr>
      <w:r>
        <w:rPr>
          <w:b/>
        </w:rPr>
        <w:t>Required Fees?</w:t>
      </w:r>
      <w:r w:rsidR="00482764">
        <w:rPr>
          <w:b/>
        </w:rPr>
        <w:t xml:space="preserve">   </w:t>
      </w:r>
      <w:r w:rsidRPr="001F7965">
        <w:t>Answer:</w:t>
      </w:r>
      <w:r>
        <w:rPr>
          <w:b/>
        </w:rPr>
        <w:t xml:space="preserve">  </w:t>
      </w:r>
      <w:r w:rsidR="00482764" w:rsidRPr="00482764">
        <w:t>$</w:t>
      </w:r>
      <w:r>
        <w:t>738</w:t>
      </w:r>
      <w:r w:rsidR="00482764">
        <w:t xml:space="preserve"> for first-year and undergraduate students</w:t>
      </w:r>
    </w:p>
    <w:p w:rsidR="00927EAC" w:rsidRPr="009523CB" w:rsidRDefault="00482764" w:rsidP="00327C80">
      <w:r w:rsidRPr="00482764">
        <w:rPr>
          <w:b/>
        </w:rPr>
        <w:t>Room and Board:</w:t>
      </w:r>
      <w:r>
        <w:t xml:space="preserve">  Not applicable</w:t>
      </w:r>
    </w:p>
    <w:p w:rsidR="005D1949" w:rsidRPr="009523CB" w:rsidRDefault="005D1949" w:rsidP="005D1949"/>
    <w:p w:rsidR="00927EAC" w:rsidRPr="00445058" w:rsidRDefault="00445058" w:rsidP="007C44DE">
      <w:pPr>
        <w:pStyle w:val="Heading3"/>
      </w:pPr>
      <w:r>
        <w:t xml:space="preserve">G2.  </w:t>
      </w:r>
      <w:r w:rsidR="00927EAC" w:rsidRPr="009523CB">
        <w:t>Number of credits per term a student can take fo</w:t>
      </w:r>
      <w:r w:rsidR="00774327">
        <w:t>r the stated full-time tuition.</w:t>
      </w:r>
    </w:p>
    <w:p w:rsidR="00774327" w:rsidRDefault="001F7965" w:rsidP="00327C80">
      <w:r>
        <w:t xml:space="preserve">Answer:  </w:t>
      </w:r>
      <w:r w:rsidR="00774327" w:rsidRPr="00DD6982">
        <w:t>Minimum</w:t>
      </w:r>
      <w:r w:rsidR="00DD6982">
        <w:t xml:space="preserve"> and m</w:t>
      </w:r>
      <w:r w:rsidR="00DD6982" w:rsidRPr="00DD6982">
        <w:t>aximum</w:t>
      </w:r>
      <w:r w:rsidR="00DD6982">
        <w:t xml:space="preserve"> of</w:t>
      </w:r>
      <w:r w:rsidR="00774327">
        <w:t xml:space="preserve"> 15</w:t>
      </w:r>
      <w:r>
        <w:t xml:space="preserve"> credit hours</w:t>
      </w:r>
      <w:r w:rsidR="00DD6982">
        <w:t>.</w:t>
      </w:r>
    </w:p>
    <w:p w:rsidR="005D1949" w:rsidRPr="009523CB" w:rsidRDefault="005D1949" w:rsidP="005D1949"/>
    <w:p w:rsidR="00927EAC" w:rsidRDefault="00927EAC" w:rsidP="007C44DE">
      <w:pPr>
        <w:pStyle w:val="Heading3"/>
      </w:pPr>
      <w:r w:rsidRPr="009523CB">
        <w:t>G3.</w:t>
      </w:r>
      <w:r w:rsidR="00445058">
        <w:t xml:space="preserve">  </w:t>
      </w:r>
      <w:r w:rsidRPr="009523CB">
        <w:t>Do tuition and fees vary by year of study (e.g., sophomore, junior, senior)?</w:t>
      </w:r>
    </w:p>
    <w:p w:rsidR="00012828" w:rsidRDefault="001F7965" w:rsidP="00DD6982">
      <w:r>
        <w:t xml:space="preserve">Answer:  </w:t>
      </w:r>
      <w:r w:rsidR="00445058">
        <w:t>No</w:t>
      </w:r>
      <w:r>
        <w:t>.</w:t>
      </w:r>
    </w:p>
    <w:p w:rsidR="00DD6982" w:rsidRPr="009523CB" w:rsidRDefault="00DD6982" w:rsidP="00DD6982"/>
    <w:p w:rsidR="00BB2C0E" w:rsidRDefault="00445058" w:rsidP="00DD6982">
      <w:pPr>
        <w:spacing w:after="80"/>
        <w:rPr>
          <w:rStyle w:val="Heading3Char"/>
        </w:rPr>
      </w:pPr>
      <w:r>
        <w:rPr>
          <w:rStyle w:val="Heading3Char"/>
        </w:rPr>
        <w:t xml:space="preserve">G4.  </w:t>
      </w:r>
      <w:r w:rsidR="00BB2C0E" w:rsidRPr="00445058">
        <w:rPr>
          <w:rStyle w:val="Heading3Char"/>
        </w:rPr>
        <w:t>Do tuition and fees vary by undergraduate instructional program?</w:t>
      </w:r>
    </w:p>
    <w:p w:rsidR="00DD6982" w:rsidRPr="00DD6982" w:rsidRDefault="001F7965" w:rsidP="001F7965">
      <w:pPr>
        <w:spacing w:after="120"/>
        <w:rPr>
          <w:i/>
        </w:rPr>
      </w:pPr>
      <w:r>
        <w:rPr>
          <w:rStyle w:val="Heading3Char"/>
          <w:b w:val="0"/>
          <w:i w:val="0"/>
        </w:rPr>
        <w:t xml:space="preserve">Answer:  </w:t>
      </w:r>
      <w:r w:rsidR="00445058" w:rsidRPr="00DD6982">
        <w:rPr>
          <w:rStyle w:val="Heading3Char"/>
          <w:b w:val="0"/>
          <w:i w:val="0"/>
        </w:rPr>
        <w:t>Yes</w:t>
      </w:r>
      <w:r>
        <w:rPr>
          <w:rStyle w:val="Heading3Char"/>
          <w:b w:val="0"/>
          <w:i w:val="0"/>
        </w:rPr>
        <w:t>.</w:t>
      </w:r>
    </w:p>
    <w:p w:rsidR="001F7965" w:rsidRDefault="00BB2C0E" w:rsidP="00327C80">
      <w:r w:rsidRPr="00445058">
        <w:rPr>
          <w:b/>
        </w:rPr>
        <w:t>If yes, what percentage of full-time undergraduates pay more than the tuition and fees reported in G1?</w:t>
      </w:r>
      <w:r w:rsidR="00445058">
        <w:t xml:space="preserve"> </w:t>
      </w:r>
    </w:p>
    <w:p w:rsidR="00907F90" w:rsidRDefault="00445058" w:rsidP="00327C80">
      <w:r>
        <w:t>Answer is intentionally left blank.</w:t>
      </w:r>
    </w:p>
    <w:p w:rsidR="00907F90" w:rsidRDefault="00907F90" w:rsidP="00327C80"/>
    <w:p w:rsidR="00966F34" w:rsidRPr="00966F34" w:rsidRDefault="00966F34" w:rsidP="00DD6982">
      <w:pPr>
        <w:pStyle w:val="Heading3"/>
        <w:spacing w:after="120"/>
      </w:pPr>
      <w:r>
        <w:t xml:space="preserve">G5.  </w:t>
      </w:r>
      <w:r w:rsidR="00927EAC" w:rsidRPr="009523CB">
        <w:t xml:space="preserve">Provide the estimated expenses for a typical </w:t>
      </w:r>
      <w:r w:rsidR="00907F90">
        <w:t>full-time undergraduate student.</w:t>
      </w:r>
    </w:p>
    <w:tbl>
      <w:tblPr>
        <w:tblW w:w="10625" w:type="dxa"/>
        <w:tblInd w:w="-5" w:type="dxa"/>
        <w:tblLook w:val="04A0" w:firstRow="1" w:lastRow="0" w:firstColumn="1" w:lastColumn="0" w:noHBand="0" w:noVBand="1"/>
      </w:tblPr>
      <w:tblGrid>
        <w:gridCol w:w="3960"/>
        <w:gridCol w:w="2250"/>
        <w:gridCol w:w="2250"/>
        <w:gridCol w:w="2165"/>
      </w:tblGrid>
      <w:tr w:rsidR="00966F34" w:rsidRPr="00966F34" w:rsidTr="000D2257">
        <w:trPr>
          <w:trHeight w:val="655"/>
          <w:tblHeader/>
        </w:trPr>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6F34" w:rsidRPr="004C5C68" w:rsidRDefault="004C5C68" w:rsidP="00966F34">
            <w:pPr>
              <w:autoSpaceDE/>
              <w:autoSpaceDN/>
              <w:jc w:val="center"/>
              <w:rPr>
                <w:rFonts w:ascii="Calibri" w:hAnsi="Calibri"/>
                <w:b/>
                <w:bCs/>
                <w:color w:val="000000"/>
              </w:rPr>
            </w:pPr>
            <w:r w:rsidRPr="004C5C68">
              <w:rPr>
                <w:b/>
              </w:rPr>
              <w:t>Estimated expenses for a typical full-time undergraduate student</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6F34" w:rsidRPr="00966F34" w:rsidRDefault="00966F34" w:rsidP="00966F34">
            <w:pPr>
              <w:autoSpaceDE/>
              <w:autoSpaceDN/>
              <w:jc w:val="center"/>
              <w:rPr>
                <w:rFonts w:ascii="Calibri" w:hAnsi="Calibri"/>
                <w:b/>
                <w:bCs/>
                <w:color w:val="000000"/>
              </w:rPr>
            </w:pPr>
            <w:r w:rsidRPr="00966F34">
              <w:rPr>
                <w:rFonts w:ascii="Calibri" w:hAnsi="Calibri"/>
                <w:b/>
                <w:bCs/>
                <w:color w:val="000000"/>
              </w:rPr>
              <w:t>Residents</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6F34" w:rsidRPr="00966F34" w:rsidRDefault="00966F34" w:rsidP="00966F34">
            <w:pPr>
              <w:autoSpaceDE/>
              <w:autoSpaceDN/>
              <w:jc w:val="center"/>
              <w:rPr>
                <w:rFonts w:ascii="Calibri" w:hAnsi="Calibri"/>
                <w:b/>
                <w:bCs/>
                <w:color w:val="000000"/>
              </w:rPr>
            </w:pPr>
            <w:r w:rsidRPr="00966F34">
              <w:rPr>
                <w:rFonts w:ascii="Calibri" w:hAnsi="Calibri"/>
                <w:b/>
                <w:bCs/>
                <w:color w:val="000000"/>
              </w:rPr>
              <w:t xml:space="preserve">Commuters </w:t>
            </w:r>
            <w:r w:rsidRPr="00966F34">
              <w:rPr>
                <w:rFonts w:ascii="Calibri" w:hAnsi="Calibri"/>
                <w:b/>
                <w:bCs/>
                <w:color w:val="000000"/>
              </w:rPr>
              <w:br/>
              <w:t>(living at home)</w:t>
            </w:r>
          </w:p>
        </w:tc>
        <w:tc>
          <w:tcPr>
            <w:tcW w:w="21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6F34" w:rsidRPr="00966F34" w:rsidRDefault="00966F34" w:rsidP="00966F34">
            <w:pPr>
              <w:autoSpaceDE/>
              <w:autoSpaceDN/>
              <w:jc w:val="center"/>
              <w:rPr>
                <w:rFonts w:ascii="Calibri" w:hAnsi="Calibri"/>
                <w:b/>
                <w:bCs/>
                <w:color w:val="000000"/>
              </w:rPr>
            </w:pPr>
            <w:r w:rsidRPr="00966F34">
              <w:rPr>
                <w:rFonts w:ascii="Calibri" w:hAnsi="Calibri"/>
                <w:b/>
                <w:bCs/>
                <w:color w:val="000000"/>
              </w:rPr>
              <w:t xml:space="preserve">Commuters </w:t>
            </w:r>
            <w:r w:rsidRPr="00966F34">
              <w:rPr>
                <w:rFonts w:ascii="Calibri" w:hAnsi="Calibri"/>
                <w:b/>
                <w:bCs/>
                <w:color w:val="000000"/>
              </w:rPr>
              <w:br/>
              <w:t>(not living at home)</w:t>
            </w:r>
          </w:p>
        </w:tc>
      </w:tr>
      <w:tr w:rsidR="00966F34" w:rsidRPr="00966F34" w:rsidTr="004C5C68">
        <w:trPr>
          <w:trHeight w:hRule="exact" w:val="327"/>
        </w:trPr>
        <w:tc>
          <w:tcPr>
            <w:tcW w:w="3960"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966F34" w:rsidRPr="00966F34" w:rsidRDefault="00966F34" w:rsidP="00966F34">
            <w:pPr>
              <w:autoSpaceDE/>
              <w:autoSpaceDN/>
              <w:rPr>
                <w:rFonts w:ascii="Calibri" w:hAnsi="Calibri"/>
                <w:color w:val="000000"/>
              </w:rPr>
            </w:pPr>
            <w:r w:rsidRPr="00966F34">
              <w:rPr>
                <w:rFonts w:ascii="Calibri" w:hAnsi="Calibri"/>
                <w:color w:val="000000"/>
              </w:rPr>
              <w:t>Books and supplies</w:t>
            </w:r>
          </w:p>
        </w:tc>
        <w:tc>
          <w:tcPr>
            <w:tcW w:w="225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966F34" w:rsidRPr="00966F34" w:rsidRDefault="006A224C" w:rsidP="00966F34">
            <w:pPr>
              <w:autoSpaceDE/>
              <w:autoSpaceDN/>
              <w:jc w:val="right"/>
              <w:rPr>
                <w:rFonts w:ascii="Calibri" w:hAnsi="Calibri"/>
                <w:color w:val="000000"/>
              </w:rPr>
            </w:pPr>
            <w:r w:rsidRPr="00966F34">
              <w:rPr>
                <w:rFonts w:ascii="Calibri" w:hAnsi="Calibri"/>
                <w:color w:val="000000"/>
              </w:rPr>
              <w:t>$1,800</w:t>
            </w:r>
          </w:p>
        </w:tc>
        <w:tc>
          <w:tcPr>
            <w:tcW w:w="2250"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966F34" w:rsidRPr="00966F34" w:rsidRDefault="00966F34" w:rsidP="00966F34">
            <w:pPr>
              <w:autoSpaceDE/>
              <w:autoSpaceDN/>
              <w:jc w:val="right"/>
              <w:rPr>
                <w:rFonts w:ascii="Calibri" w:hAnsi="Calibri"/>
                <w:color w:val="000000"/>
              </w:rPr>
            </w:pPr>
            <w:r w:rsidRPr="00966F34">
              <w:rPr>
                <w:rFonts w:ascii="Calibri" w:hAnsi="Calibri"/>
                <w:color w:val="000000"/>
              </w:rPr>
              <w:t xml:space="preserve">$1,800 </w:t>
            </w:r>
          </w:p>
        </w:tc>
        <w:tc>
          <w:tcPr>
            <w:tcW w:w="2165"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966F34" w:rsidRPr="00966F34" w:rsidRDefault="00966F34" w:rsidP="00966F34">
            <w:pPr>
              <w:autoSpaceDE/>
              <w:autoSpaceDN/>
              <w:jc w:val="right"/>
              <w:rPr>
                <w:rFonts w:ascii="Calibri" w:hAnsi="Calibri"/>
                <w:color w:val="000000"/>
              </w:rPr>
            </w:pPr>
            <w:r w:rsidRPr="00966F34">
              <w:rPr>
                <w:rFonts w:ascii="Calibri" w:hAnsi="Calibri"/>
                <w:color w:val="000000"/>
              </w:rPr>
              <w:t xml:space="preserve">$1,800 </w:t>
            </w:r>
          </w:p>
        </w:tc>
      </w:tr>
      <w:tr w:rsidR="006A224C" w:rsidRPr="00966F34" w:rsidTr="004C5C68">
        <w:trPr>
          <w:trHeight w:hRule="exact" w:val="327"/>
        </w:trPr>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224C" w:rsidRPr="00966F34" w:rsidRDefault="006A224C" w:rsidP="006A224C">
            <w:pPr>
              <w:autoSpaceDE/>
              <w:autoSpaceDN/>
              <w:rPr>
                <w:rFonts w:ascii="Calibri" w:hAnsi="Calibri"/>
                <w:color w:val="000000"/>
              </w:rPr>
            </w:pPr>
            <w:r w:rsidRPr="00966F34">
              <w:rPr>
                <w:rFonts w:ascii="Calibri" w:hAnsi="Calibri"/>
                <w:color w:val="000000"/>
              </w:rPr>
              <w:t>Room only</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224C" w:rsidRPr="006A224C" w:rsidRDefault="006A224C" w:rsidP="006A224C">
            <w:pPr>
              <w:autoSpaceDE/>
              <w:autoSpaceDN/>
              <w:jc w:val="right"/>
              <w:rPr>
                <w:rFonts w:ascii="Calibri" w:hAnsi="Calibri"/>
                <w:color w:val="FFFFFF" w:themeColor="background1"/>
                <w:sz w:val="8"/>
                <w:szCs w:val="8"/>
              </w:rPr>
            </w:pPr>
            <w:r w:rsidRPr="006A224C">
              <w:rPr>
                <w:rFonts w:ascii="Calibri" w:hAnsi="Calibri"/>
                <w:color w:val="FFFFFF" w:themeColor="background1"/>
                <w:sz w:val="8"/>
                <w:szCs w:val="8"/>
              </w:rPr>
              <w:t>Answer is intentionally blank</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224C" w:rsidRPr="006A224C" w:rsidRDefault="006A224C" w:rsidP="006A224C">
            <w:pPr>
              <w:autoSpaceDE/>
              <w:autoSpaceDN/>
              <w:jc w:val="right"/>
              <w:rPr>
                <w:rFonts w:ascii="Calibri" w:hAnsi="Calibri"/>
                <w:color w:val="FFFFFF" w:themeColor="background1"/>
                <w:sz w:val="8"/>
                <w:szCs w:val="8"/>
              </w:rPr>
            </w:pPr>
            <w:r w:rsidRPr="006A224C">
              <w:rPr>
                <w:rFonts w:ascii="Calibri" w:hAnsi="Calibri"/>
                <w:color w:val="FFFFFF" w:themeColor="background1"/>
                <w:sz w:val="8"/>
                <w:szCs w:val="8"/>
              </w:rPr>
              <w:t>Answer is intentionally blank</w:t>
            </w:r>
          </w:p>
        </w:tc>
        <w:tc>
          <w:tcPr>
            <w:tcW w:w="21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224C" w:rsidRPr="006A224C" w:rsidRDefault="006A224C" w:rsidP="006A224C">
            <w:pPr>
              <w:autoSpaceDE/>
              <w:autoSpaceDN/>
              <w:jc w:val="right"/>
              <w:rPr>
                <w:rFonts w:ascii="Calibri" w:hAnsi="Calibri"/>
                <w:color w:val="FFFFFF" w:themeColor="background1"/>
                <w:sz w:val="8"/>
                <w:szCs w:val="8"/>
              </w:rPr>
            </w:pPr>
            <w:r w:rsidRPr="006A224C">
              <w:rPr>
                <w:rFonts w:ascii="Calibri" w:hAnsi="Calibri"/>
                <w:color w:val="FFFFFF" w:themeColor="background1"/>
                <w:sz w:val="8"/>
                <w:szCs w:val="8"/>
              </w:rPr>
              <w:t>Answer is intentionally blank</w:t>
            </w:r>
          </w:p>
        </w:tc>
      </w:tr>
      <w:tr w:rsidR="006A224C" w:rsidRPr="00966F34" w:rsidTr="004C5C68">
        <w:trPr>
          <w:trHeight w:hRule="exact" w:val="327"/>
        </w:trPr>
        <w:tc>
          <w:tcPr>
            <w:tcW w:w="3960"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6A224C" w:rsidRPr="00966F34" w:rsidRDefault="006A224C" w:rsidP="006A224C">
            <w:pPr>
              <w:autoSpaceDE/>
              <w:autoSpaceDN/>
              <w:rPr>
                <w:rFonts w:ascii="Calibri" w:hAnsi="Calibri"/>
                <w:color w:val="000000"/>
              </w:rPr>
            </w:pPr>
            <w:r w:rsidRPr="00966F34">
              <w:rPr>
                <w:rFonts w:ascii="Calibri" w:hAnsi="Calibri"/>
                <w:color w:val="000000"/>
              </w:rPr>
              <w:t>Board only</w:t>
            </w:r>
          </w:p>
        </w:tc>
        <w:tc>
          <w:tcPr>
            <w:tcW w:w="225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6A224C" w:rsidRPr="006A224C" w:rsidRDefault="006A224C" w:rsidP="006A224C">
            <w:pPr>
              <w:autoSpaceDE/>
              <w:autoSpaceDN/>
              <w:jc w:val="right"/>
              <w:rPr>
                <w:rFonts w:ascii="Calibri" w:hAnsi="Calibri"/>
                <w:color w:val="D9D9D9" w:themeColor="background1" w:themeShade="D9"/>
                <w:sz w:val="8"/>
                <w:szCs w:val="8"/>
              </w:rPr>
            </w:pPr>
            <w:r w:rsidRPr="006A224C">
              <w:rPr>
                <w:rFonts w:ascii="Calibri" w:hAnsi="Calibri"/>
                <w:color w:val="D9D9D9" w:themeColor="background1" w:themeShade="D9"/>
                <w:sz w:val="8"/>
                <w:szCs w:val="8"/>
              </w:rPr>
              <w:t>Answer is intentionally blank</w:t>
            </w:r>
          </w:p>
        </w:tc>
        <w:tc>
          <w:tcPr>
            <w:tcW w:w="225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6A224C" w:rsidRPr="00966F34" w:rsidRDefault="006A224C" w:rsidP="006A224C">
            <w:pPr>
              <w:autoSpaceDE/>
              <w:autoSpaceDN/>
              <w:jc w:val="right"/>
              <w:rPr>
                <w:rFonts w:ascii="Calibri" w:hAnsi="Calibri"/>
                <w:color w:val="000000"/>
              </w:rPr>
            </w:pPr>
            <w:r>
              <w:rPr>
                <w:rFonts w:ascii="Calibri" w:hAnsi="Calibri"/>
                <w:color w:val="000000"/>
              </w:rPr>
              <w:t>$4428</w:t>
            </w:r>
          </w:p>
        </w:tc>
        <w:tc>
          <w:tcPr>
            <w:tcW w:w="2165"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6A224C" w:rsidRPr="006A224C" w:rsidRDefault="006A224C" w:rsidP="006A224C">
            <w:pPr>
              <w:autoSpaceDE/>
              <w:autoSpaceDN/>
              <w:jc w:val="right"/>
              <w:rPr>
                <w:rFonts w:ascii="Calibri" w:hAnsi="Calibri"/>
                <w:color w:val="D9D9D9" w:themeColor="background1" w:themeShade="D9"/>
                <w:sz w:val="8"/>
                <w:szCs w:val="8"/>
              </w:rPr>
            </w:pPr>
            <w:r w:rsidRPr="006A224C">
              <w:rPr>
                <w:rFonts w:ascii="Calibri" w:hAnsi="Calibri"/>
                <w:color w:val="D9D9D9" w:themeColor="background1" w:themeShade="D9"/>
                <w:sz w:val="8"/>
                <w:szCs w:val="8"/>
              </w:rPr>
              <w:t>Answer is intentionally blank</w:t>
            </w:r>
          </w:p>
        </w:tc>
      </w:tr>
      <w:tr w:rsidR="006A224C" w:rsidRPr="00966F34" w:rsidTr="004C5C68">
        <w:trPr>
          <w:trHeight w:hRule="exact" w:val="327"/>
        </w:trPr>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224C" w:rsidRPr="00966F34" w:rsidRDefault="006A224C" w:rsidP="006A224C">
            <w:pPr>
              <w:autoSpaceDE/>
              <w:autoSpaceDN/>
              <w:rPr>
                <w:rFonts w:ascii="Calibri" w:hAnsi="Calibri"/>
                <w:color w:val="000000"/>
              </w:rPr>
            </w:pPr>
            <w:r w:rsidRPr="00966F34">
              <w:rPr>
                <w:rFonts w:ascii="Calibri" w:hAnsi="Calibri"/>
                <w:color w:val="000000"/>
              </w:rPr>
              <w:t>Room and board total</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224C" w:rsidRPr="006A224C" w:rsidRDefault="006A224C" w:rsidP="006A224C">
            <w:pPr>
              <w:autoSpaceDE/>
              <w:autoSpaceDN/>
              <w:jc w:val="right"/>
              <w:rPr>
                <w:rFonts w:ascii="Calibri" w:hAnsi="Calibri"/>
                <w:color w:val="FFFFFF" w:themeColor="background1"/>
                <w:sz w:val="8"/>
                <w:szCs w:val="8"/>
              </w:rPr>
            </w:pPr>
            <w:r w:rsidRPr="006A224C">
              <w:rPr>
                <w:rFonts w:ascii="Calibri" w:hAnsi="Calibri"/>
                <w:color w:val="FFFFFF" w:themeColor="background1"/>
                <w:sz w:val="8"/>
                <w:szCs w:val="8"/>
              </w:rPr>
              <w:t>Answer is intentionally blank</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224C" w:rsidRPr="006A224C" w:rsidRDefault="006A224C" w:rsidP="006A224C">
            <w:pPr>
              <w:autoSpaceDE/>
              <w:autoSpaceDN/>
              <w:jc w:val="right"/>
              <w:rPr>
                <w:rFonts w:ascii="Calibri" w:hAnsi="Calibri"/>
                <w:color w:val="FFFFFF" w:themeColor="background1"/>
                <w:sz w:val="8"/>
                <w:szCs w:val="8"/>
              </w:rPr>
            </w:pPr>
            <w:r w:rsidRPr="006A224C">
              <w:rPr>
                <w:rFonts w:ascii="Calibri" w:hAnsi="Calibri"/>
                <w:color w:val="FFFFFF" w:themeColor="background1"/>
                <w:sz w:val="8"/>
                <w:szCs w:val="8"/>
              </w:rPr>
              <w:t>Answer is intentionally blank</w:t>
            </w:r>
          </w:p>
        </w:tc>
        <w:tc>
          <w:tcPr>
            <w:tcW w:w="21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224C" w:rsidRPr="00966F34" w:rsidRDefault="006A224C" w:rsidP="006A224C">
            <w:pPr>
              <w:autoSpaceDE/>
              <w:autoSpaceDN/>
              <w:jc w:val="right"/>
              <w:rPr>
                <w:rFonts w:ascii="Calibri" w:hAnsi="Calibri"/>
                <w:color w:val="000000"/>
              </w:rPr>
            </w:pPr>
            <w:r>
              <w:rPr>
                <w:rFonts w:ascii="Calibri" w:hAnsi="Calibri"/>
                <w:color w:val="000000"/>
              </w:rPr>
              <w:t>$10332</w:t>
            </w:r>
          </w:p>
        </w:tc>
      </w:tr>
      <w:tr w:rsidR="006A224C" w:rsidRPr="00966F34" w:rsidTr="004C5C68">
        <w:trPr>
          <w:trHeight w:hRule="exact" w:val="327"/>
        </w:trPr>
        <w:tc>
          <w:tcPr>
            <w:tcW w:w="3960"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6A224C" w:rsidRPr="00966F34" w:rsidRDefault="006A224C" w:rsidP="006A224C">
            <w:pPr>
              <w:autoSpaceDE/>
              <w:autoSpaceDN/>
              <w:rPr>
                <w:rFonts w:ascii="Calibri" w:hAnsi="Calibri"/>
                <w:color w:val="000000"/>
              </w:rPr>
            </w:pPr>
            <w:r w:rsidRPr="00966F34">
              <w:rPr>
                <w:rFonts w:ascii="Calibri" w:hAnsi="Calibri"/>
                <w:color w:val="000000"/>
              </w:rPr>
              <w:t>Transportation</w:t>
            </w:r>
          </w:p>
        </w:tc>
        <w:tc>
          <w:tcPr>
            <w:tcW w:w="225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6A224C" w:rsidRPr="006A224C" w:rsidRDefault="006A224C" w:rsidP="006A224C">
            <w:pPr>
              <w:autoSpaceDE/>
              <w:autoSpaceDN/>
              <w:jc w:val="right"/>
              <w:rPr>
                <w:rFonts w:ascii="Calibri" w:hAnsi="Calibri"/>
                <w:color w:val="D9D9D9" w:themeColor="background1" w:themeShade="D9"/>
                <w:sz w:val="8"/>
                <w:szCs w:val="8"/>
              </w:rPr>
            </w:pPr>
            <w:r w:rsidRPr="006A224C">
              <w:rPr>
                <w:rFonts w:ascii="Calibri" w:hAnsi="Calibri"/>
                <w:color w:val="D9D9D9" w:themeColor="background1" w:themeShade="D9"/>
                <w:sz w:val="8"/>
                <w:szCs w:val="8"/>
              </w:rPr>
              <w:t>Answer is intentionally blank</w:t>
            </w:r>
          </w:p>
        </w:tc>
        <w:tc>
          <w:tcPr>
            <w:tcW w:w="225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6A224C" w:rsidRPr="006A224C" w:rsidRDefault="006A224C" w:rsidP="006A224C">
            <w:pPr>
              <w:autoSpaceDE/>
              <w:autoSpaceDN/>
              <w:jc w:val="right"/>
              <w:rPr>
                <w:rFonts w:ascii="Calibri" w:hAnsi="Calibri"/>
                <w:color w:val="D9D9D9" w:themeColor="background1" w:themeShade="D9"/>
                <w:sz w:val="8"/>
                <w:szCs w:val="8"/>
              </w:rPr>
            </w:pPr>
            <w:r w:rsidRPr="006A224C">
              <w:rPr>
                <w:rFonts w:ascii="Calibri" w:hAnsi="Calibri"/>
                <w:color w:val="D9D9D9" w:themeColor="background1" w:themeShade="D9"/>
                <w:sz w:val="8"/>
                <w:szCs w:val="8"/>
              </w:rPr>
              <w:t>Answer is intentionally blank</w:t>
            </w:r>
          </w:p>
        </w:tc>
        <w:tc>
          <w:tcPr>
            <w:tcW w:w="2165"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6A224C" w:rsidRPr="006A224C" w:rsidRDefault="006A224C" w:rsidP="006A224C">
            <w:pPr>
              <w:autoSpaceDE/>
              <w:autoSpaceDN/>
              <w:jc w:val="right"/>
              <w:rPr>
                <w:rFonts w:ascii="Calibri" w:hAnsi="Calibri"/>
                <w:color w:val="D9D9D9" w:themeColor="background1" w:themeShade="D9"/>
                <w:sz w:val="8"/>
                <w:szCs w:val="8"/>
              </w:rPr>
            </w:pPr>
            <w:r w:rsidRPr="006A224C">
              <w:rPr>
                <w:rFonts w:ascii="Calibri" w:hAnsi="Calibri"/>
                <w:color w:val="D9D9D9" w:themeColor="background1" w:themeShade="D9"/>
                <w:sz w:val="8"/>
                <w:szCs w:val="8"/>
              </w:rPr>
              <w:t>Answer is intentionally blank</w:t>
            </w:r>
          </w:p>
        </w:tc>
      </w:tr>
      <w:tr w:rsidR="006A224C" w:rsidRPr="00966F34" w:rsidTr="004C5C68">
        <w:trPr>
          <w:trHeight w:hRule="exact" w:val="327"/>
        </w:trPr>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224C" w:rsidRPr="00966F34" w:rsidRDefault="006A224C" w:rsidP="006A224C">
            <w:pPr>
              <w:autoSpaceDE/>
              <w:autoSpaceDN/>
              <w:rPr>
                <w:rFonts w:ascii="Calibri" w:hAnsi="Calibri"/>
                <w:color w:val="000000"/>
              </w:rPr>
            </w:pPr>
            <w:r w:rsidRPr="00966F34">
              <w:rPr>
                <w:rFonts w:ascii="Calibri" w:hAnsi="Calibri"/>
                <w:color w:val="000000"/>
              </w:rPr>
              <w:t>Other expenses</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224C" w:rsidRPr="00966F34" w:rsidRDefault="006A224C" w:rsidP="006A224C">
            <w:pPr>
              <w:autoSpaceDE/>
              <w:autoSpaceDN/>
              <w:jc w:val="right"/>
              <w:rPr>
                <w:rFonts w:ascii="Calibri" w:hAnsi="Calibri"/>
                <w:color w:val="000000"/>
              </w:rPr>
            </w:pPr>
            <w:r>
              <w:rPr>
                <w:rFonts w:ascii="Calibri" w:hAnsi="Calibri"/>
                <w:color w:val="000000"/>
              </w:rPr>
              <w:t>$5454</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224C" w:rsidRPr="00966F34" w:rsidRDefault="006A224C" w:rsidP="006A224C">
            <w:pPr>
              <w:autoSpaceDE/>
              <w:autoSpaceDN/>
              <w:jc w:val="right"/>
              <w:rPr>
                <w:rFonts w:ascii="Calibri" w:hAnsi="Calibri"/>
                <w:color w:val="000000"/>
              </w:rPr>
            </w:pPr>
            <w:r>
              <w:rPr>
                <w:rFonts w:ascii="Calibri" w:hAnsi="Calibri"/>
                <w:color w:val="000000"/>
              </w:rPr>
              <w:t>$5301</w:t>
            </w:r>
            <w:r w:rsidRPr="00966F34">
              <w:rPr>
                <w:rFonts w:ascii="Calibri" w:hAnsi="Calibri"/>
                <w:color w:val="000000"/>
              </w:rPr>
              <w:t xml:space="preserve"> </w:t>
            </w:r>
          </w:p>
        </w:tc>
        <w:tc>
          <w:tcPr>
            <w:tcW w:w="21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224C" w:rsidRPr="00966F34" w:rsidRDefault="006A224C" w:rsidP="006A224C">
            <w:pPr>
              <w:autoSpaceDE/>
              <w:autoSpaceDN/>
              <w:jc w:val="right"/>
              <w:rPr>
                <w:rFonts w:ascii="Calibri" w:hAnsi="Calibri"/>
                <w:color w:val="000000"/>
              </w:rPr>
            </w:pPr>
            <w:r w:rsidRPr="00966F34">
              <w:rPr>
                <w:rFonts w:ascii="Calibri" w:hAnsi="Calibri"/>
                <w:color w:val="000000"/>
              </w:rPr>
              <w:t xml:space="preserve">$4,050 </w:t>
            </w:r>
          </w:p>
        </w:tc>
      </w:tr>
    </w:tbl>
    <w:p w:rsidR="001F6B81" w:rsidRDefault="001F6B81" w:rsidP="007C44DE">
      <w:pPr>
        <w:pStyle w:val="Heading3"/>
      </w:pPr>
    </w:p>
    <w:p w:rsidR="00927EAC" w:rsidRPr="009523CB" w:rsidRDefault="00927EAC" w:rsidP="007C44DE">
      <w:pPr>
        <w:pStyle w:val="Heading3"/>
      </w:pPr>
      <w:r w:rsidRPr="009523CB">
        <w:t xml:space="preserve">G6. </w:t>
      </w:r>
      <w:r w:rsidR="00966F34">
        <w:t xml:space="preserve"> </w:t>
      </w:r>
      <w:r w:rsidRPr="009523CB">
        <w:t>Undergraduate per-credit-hour charges</w:t>
      </w:r>
      <w:r w:rsidR="00332EB8" w:rsidRPr="009523CB">
        <w:t xml:space="preserve"> (tuition only</w:t>
      </w:r>
      <w:r w:rsidR="0072736A" w:rsidRPr="009523CB">
        <w:t>)</w:t>
      </w:r>
      <w:r w:rsidR="00966F34">
        <w:t>:</w:t>
      </w:r>
    </w:p>
    <w:p w:rsidR="00966F34" w:rsidRPr="00482764" w:rsidRDefault="00966F34" w:rsidP="00966F34">
      <w:pPr>
        <w:rPr>
          <w:b/>
        </w:rPr>
      </w:pPr>
      <w:r w:rsidRPr="00482764">
        <w:rPr>
          <w:b/>
        </w:rPr>
        <w:t>Public Institutions, In-district</w:t>
      </w:r>
      <w:r w:rsidR="006A224C">
        <w:rPr>
          <w:b/>
        </w:rPr>
        <w:t>?</w:t>
      </w:r>
      <w:r>
        <w:rPr>
          <w:b/>
        </w:rPr>
        <w:t xml:space="preserve">  </w:t>
      </w:r>
      <w:r w:rsidR="006A224C" w:rsidRPr="006A224C">
        <w:t>Answer:</w:t>
      </w:r>
      <w:r w:rsidR="006A224C">
        <w:rPr>
          <w:b/>
        </w:rPr>
        <w:t xml:space="preserve">  </w:t>
      </w:r>
      <w:r w:rsidRPr="00482764">
        <w:t>$</w:t>
      </w:r>
      <w:r w:rsidR="006A224C">
        <w:t>148.90</w:t>
      </w:r>
    </w:p>
    <w:p w:rsidR="00966F34" w:rsidRPr="00482764" w:rsidRDefault="00966F34" w:rsidP="00966F34">
      <w:pPr>
        <w:rPr>
          <w:b/>
        </w:rPr>
      </w:pPr>
      <w:r w:rsidRPr="00482764">
        <w:rPr>
          <w:b/>
        </w:rPr>
        <w:t>Public Institutions, In-state (out-of-district)</w:t>
      </w:r>
      <w:r w:rsidR="006A224C">
        <w:rPr>
          <w:b/>
        </w:rPr>
        <w:t xml:space="preserve">?  </w:t>
      </w:r>
      <w:r w:rsidR="006A224C" w:rsidRPr="006A224C">
        <w:t>Answer:</w:t>
      </w:r>
      <w:r w:rsidR="006A224C">
        <w:rPr>
          <w:b/>
        </w:rPr>
        <w:t xml:space="preserve">  </w:t>
      </w:r>
      <w:r w:rsidR="006A224C" w:rsidRPr="00482764">
        <w:t>$</w:t>
      </w:r>
      <w:r w:rsidR="006A224C">
        <w:t>148.90</w:t>
      </w:r>
    </w:p>
    <w:p w:rsidR="00966F34" w:rsidRPr="00482764" w:rsidRDefault="00966F34" w:rsidP="00966F34">
      <w:pPr>
        <w:rPr>
          <w:b/>
        </w:rPr>
      </w:pPr>
      <w:r w:rsidRPr="00482764">
        <w:rPr>
          <w:b/>
        </w:rPr>
        <w:t>Public In</w:t>
      </w:r>
      <w:r w:rsidR="004D1A4C">
        <w:rPr>
          <w:b/>
        </w:rPr>
        <w:t>stitutions, Out-of-state</w:t>
      </w:r>
      <w:r w:rsidR="006A224C">
        <w:rPr>
          <w:b/>
        </w:rPr>
        <w:t xml:space="preserve">?  </w:t>
      </w:r>
      <w:r w:rsidR="006A224C" w:rsidRPr="006A224C">
        <w:t>Answer:</w:t>
      </w:r>
      <w:r w:rsidR="006A224C">
        <w:rPr>
          <w:b/>
        </w:rPr>
        <w:t xml:space="preserve">  </w:t>
      </w:r>
      <w:r w:rsidR="006A224C" w:rsidRPr="00482764">
        <w:t>$</w:t>
      </w:r>
      <w:r w:rsidR="006A224C">
        <w:t>610.90</w:t>
      </w:r>
    </w:p>
    <w:p w:rsidR="001F6B81" w:rsidRPr="00632776" w:rsidRDefault="00966F34" w:rsidP="00327C80">
      <w:pPr>
        <w:rPr>
          <w:b/>
        </w:rPr>
      </w:pPr>
      <w:r w:rsidRPr="00482764">
        <w:rPr>
          <w:b/>
        </w:rPr>
        <w:t>Public Instituti</w:t>
      </w:r>
      <w:r w:rsidR="004D1A4C">
        <w:rPr>
          <w:b/>
        </w:rPr>
        <w:t>ons, Non-resident Aliens</w:t>
      </w:r>
      <w:r w:rsidR="006A224C" w:rsidRPr="006A224C">
        <w:t xml:space="preserve"> Answer:</w:t>
      </w:r>
      <w:r w:rsidR="006A224C">
        <w:rPr>
          <w:b/>
        </w:rPr>
        <w:t xml:space="preserve">  </w:t>
      </w:r>
      <w:r w:rsidR="006A224C" w:rsidRPr="00482764">
        <w:t>$</w:t>
      </w:r>
      <w:r w:rsidR="006A224C">
        <w:t>610.90</w:t>
      </w:r>
    </w:p>
    <w:p w:rsidR="00927EAC" w:rsidRPr="009523CB" w:rsidRDefault="00012828" w:rsidP="001F6B81">
      <w:pPr>
        <w:pStyle w:val="Heading2"/>
        <w:spacing w:after="120"/>
      </w:pPr>
      <w:r w:rsidRPr="009523CB">
        <w:lastRenderedPageBreak/>
        <w:t>H. FINANCIAL AID</w:t>
      </w:r>
    </w:p>
    <w:p w:rsidR="003A06DA" w:rsidRPr="009523CB" w:rsidRDefault="00927EAC" w:rsidP="007C44DE">
      <w:pPr>
        <w:pStyle w:val="Heading3"/>
      </w:pPr>
      <w:r w:rsidRPr="009523CB">
        <w:t>H1.</w:t>
      </w:r>
      <w:r w:rsidRPr="009523CB">
        <w:tab/>
        <w:t xml:space="preserve"> </w:t>
      </w:r>
      <w:r w:rsidR="003A06DA" w:rsidRPr="009523CB">
        <w:t>Aid Awarded to Enrolled Undergraduates</w:t>
      </w:r>
    </w:p>
    <w:p w:rsidR="00927EAC" w:rsidRPr="009523CB" w:rsidRDefault="00927EAC" w:rsidP="00327C80">
      <w:pPr>
        <w:rPr>
          <w:b/>
          <w:bCs/>
        </w:rPr>
      </w:pPr>
      <w:r w:rsidRPr="009523CB">
        <w:t>Enter total dollar amounts</w:t>
      </w:r>
      <w:r w:rsidRPr="009523CB">
        <w:rPr>
          <w:b/>
          <w:bCs/>
        </w:rPr>
        <w:t xml:space="preserve"> </w:t>
      </w:r>
      <w:r w:rsidRPr="005E2AD8">
        <w:rPr>
          <w:bCs/>
        </w:rPr>
        <w:t>awarded</w:t>
      </w:r>
      <w:r w:rsidRPr="005E2AD8">
        <w:t xml:space="preserve"> </w:t>
      </w:r>
      <w:r w:rsidRPr="009523CB">
        <w:t xml:space="preserve">to </w:t>
      </w:r>
      <w:proofErr w:type="gramStart"/>
      <w:r w:rsidR="00012828" w:rsidRPr="009523CB">
        <w:t>enrolled</w:t>
      </w:r>
      <w:proofErr w:type="gramEnd"/>
      <w:r w:rsidR="00012828" w:rsidRPr="009523CB">
        <w:t xml:space="preserve"> </w:t>
      </w:r>
      <w:r w:rsidRPr="009523CB">
        <w:t xml:space="preserve">full-time and less than full-time degree-seeking undergraduates </w:t>
      </w:r>
      <w:r w:rsidRPr="005E2AD8">
        <w:rPr>
          <w:bCs/>
        </w:rPr>
        <w:t>(using the</w:t>
      </w:r>
      <w:r w:rsidRPr="005E2AD8">
        <w:t xml:space="preserve"> </w:t>
      </w:r>
      <w:r w:rsidRPr="005E2AD8">
        <w:rPr>
          <w:bCs/>
        </w:rPr>
        <w:t>same cohort reported in CDS Question B1, “total degree-seeking” undergraduates)</w:t>
      </w:r>
      <w:r w:rsidRPr="009523CB">
        <w:t xml:space="preserve"> in the following categories. (Note: If the data being reported are final figures for the </w:t>
      </w:r>
      <w:r w:rsidR="005E2AD8">
        <w:t>2017</w:t>
      </w:r>
      <w:r w:rsidR="009A6112" w:rsidRPr="009523CB">
        <w:t>-</w:t>
      </w:r>
      <w:r w:rsidR="005E2AD8">
        <w:t>2018</w:t>
      </w:r>
      <w:r w:rsidR="0058080C" w:rsidRPr="009523CB">
        <w:t xml:space="preserve"> </w:t>
      </w:r>
      <w:r w:rsidRPr="009523CB">
        <w:t xml:space="preserve">academic year (see the next item below), use the </w:t>
      </w:r>
      <w:r w:rsidR="005E2AD8">
        <w:t>2017</w:t>
      </w:r>
      <w:r w:rsidR="00814118" w:rsidRPr="009523CB">
        <w:t>-</w:t>
      </w:r>
      <w:r w:rsidR="005E2AD8">
        <w:t>2018</w:t>
      </w:r>
      <w:r w:rsidR="00597079" w:rsidRPr="009523CB">
        <w:t xml:space="preserve"> </w:t>
      </w:r>
      <w:r w:rsidRPr="009523CB">
        <w:t xml:space="preserve">academic year's CDS Question B1 cohort.) Include aid awarded to international students (i.e., those not qualifying for federal aid). </w:t>
      </w:r>
      <w:r w:rsidRPr="005E2AD8">
        <w:rPr>
          <w:bCs/>
        </w:rPr>
        <w:t>Aid that is</w:t>
      </w:r>
      <w:r w:rsidRPr="005E2AD8">
        <w:rPr>
          <w:bCs/>
          <w:i/>
          <w:iCs/>
        </w:rPr>
        <w:t xml:space="preserve"> </w:t>
      </w:r>
      <w:r w:rsidRPr="005E2AD8">
        <w:rPr>
          <w:bCs/>
        </w:rPr>
        <w:t xml:space="preserve">non-need-based but that was used to meet need should </w:t>
      </w:r>
      <w:r w:rsidRPr="005E2AD8">
        <w:rPr>
          <w:bCs/>
          <w:u w:val="single"/>
        </w:rPr>
        <w:t>be reported in the need-based aid column</w:t>
      </w:r>
      <w:r w:rsidRPr="005E2AD8">
        <w:rPr>
          <w:bCs/>
        </w:rPr>
        <w:t xml:space="preserve">. </w:t>
      </w:r>
      <w:r w:rsidRPr="009523CB">
        <w:rPr>
          <w:b/>
          <w:bCs/>
        </w:rPr>
        <w:t xml:space="preserve">(For a suggested order of precedence in assigning categories of aid to cover need, see the entry for “non-need-based </w:t>
      </w:r>
      <w:r w:rsidR="00012828" w:rsidRPr="009523CB">
        <w:rPr>
          <w:b/>
          <w:bCs/>
        </w:rPr>
        <w:t>scholarship or grant</w:t>
      </w:r>
      <w:r w:rsidRPr="009523CB">
        <w:rPr>
          <w:b/>
          <w:bCs/>
        </w:rPr>
        <w:t xml:space="preserve"> aid” on the last page of the definitions section.)</w:t>
      </w:r>
    </w:p>
    <w:p w:rsidR="00927EAC" w:rsidRPr="009523CB" w:rsidRDefault="00927EAC" w:rsidP="00327C80"/>
    <w:p w:rsidR="00927EAC" w:rsidRPr="009523CB" w:rsidRDefault="00927EAC" w:rsidP="00327C80">
      <w:r w:rsidRPr="003A06DA">
        <w:rPr>
          <w:b/>
        </w:rPr>
        <w:t xml:space="preserve">Indicate the academic year for which data are reported for </w:t>
      </w:r>
      <w:r w:rsidRPr="003A06DA">
        <w:rPr>
          <w:b/>
          <w:bCs/>
        </w:rPr>
        <w:t>items H1</w:t>
      </w:r>
      <w:r w:rsidRPr="003A06DA">
        <w:rPr>
          <w:b/>
        </w:rPr>
        <w:t xml:space="preserve">, </w:t>
      </w:r>
      <w:r w:rsidRPr="003A06DA">
        <w:rPr>
          <w:b/>
          <w:bCs/>
        </w:rPr>
        <w:t>H2</w:t>
      </w:r>
      <w:r w:rsidRPr="003A06DA">
        <w:rPr>
          <w:b/>
        </w:rPr>
        <w:t xml:space="preserve">, </w:t>
      </w:r>
      <w:r w:rsidRPr="003A06DA">
        <w:rPr>
          <w:b/>
          <w:bCs/>
        </w:rPr>
        <w:t>H2A</w:t>
      </w:r>
      <w:r w:rsidRPr="003A06DA">
        <w:rPr>
          <w:b/>
        </w:rPr>
        <w:t xml:space="preserve">, and </w:t>
      </w:r>
      <w:r w:rsidRPr="003A06DA">
        <w:rPr>
          <w:b/>
          <w:bCs/>
        </w:rPr>
        <w:t>H6</w:t>
      </w:r>
      <w:r w:rsidR="003A06DA" w:rsidRPr="003A06DA">
        <w:rPr>
          <w:b/>
        </w:rPr>
        <w:t xml:space="preserve"> below</w:t>
      </w:r>
      <w:r w:rsidR="003A06DA">
        <w:t xml:space="preserve">:  </w:t>
      </w:r>
      <w:r w:rsidR="005E2AD8">
        <w:t>Answer: 2017</w:t>
      </w:r>
      <w:r w:rsidR="009A6112" w:rsidRPr="009523CB">
        <w:t>-</w:t>
      </w:r>
      <w:r w:rsidR="00795886">
        <w:t>201</w:t>
      </w:r>
      <w:r w:rsidR="005E2AD8">
        <w:t>8</w:t>
      </w:r>
      <w:r w:rsidRPr="009523CB">
        <w:t xml:space="preserve"> final</w:t>
      </w:r>
      <w:r w:rsidR="005E2AD8">
        <w:t>.</w:t>
      </w:r>
    </w:p>
    <w:p w:rsidR="009304B0" w:rsidRPr="003A06DA" w:rsidRDefault="009304B0" w:rsidP="00327C80">
      <w:pPr>
        <w:rPr>
          <w:b/>
          <w:bCs/>
        </w:rPr>
      </w:pPr>
      <w:r w:rsidRPr="003A06DA">
        <w:rPr>
          <w:b/>
        </w:rPr>
        <w:t>Which needs-analysis methodology does your institution use in awarding institutional aid?</w:t>
      </w:r>
      <w:r w:rsidR="003A06DA">
        <w:rPr>
          <w:b/>
          <w:bCs/>
        </w:rPr>
        <w:t xml:space="preserve"> </w:t>
      </w:r>
      <w:r w:rsidR="005E2AD8">
        <w:rPr>
          <w:b/>
          <w:bCs/>
        </w:rPr>
        <w:t xml:space="preserve"> </w:t>
      </w:r>
      <w:r w:rsidR="005E2AD8" w:rsidRPr="005E2AD8">
        <w:rPr>
          <w:bCs/>
        </w:rPr>
        <w:t>Answer:</w:t>
      </w:r>
      <w:r w:rsidR="005E2AD8">
        <w:rPr>
          <w:b/>
          <w:bCs/>
        </w:rPr>
        <w:t xml:space="preserve">  </w:t>
      </w:r>
      <w:r w:rsidRPr="009523CB">
        <w:t>Federal methodology (FM)</w:t>
      </w:r>
      <w:r w:rsidR="005E2AD8">
        <w:t>.</w:t>
      </w:r>
    </w:p>
    <w:p w:rsidR="009304B0" w:rsidRPr="009523CB" w:rsidRDefault="009304B0" w:rsidP="00327C80"/>
    <w:tbl>
      <w:tblPr>
        <w:tblpPr w:leftFromText="180" w:rightFromText="180" w:vertAnchor="text" w:tblpY="1"/>
        <w:tblOverlap w:val="never"/>
        <w:tblW w:w="10721" w:type="dxa"/>
        <w:tblLook w:val="04A0" w:firstRow="1" w:lastRow="0" w:firstColumn="1" w:lastColumn="0" w:noHBand="0" w:noVBand="1"/>
      </w:tblPr>
      <w:tblGrid>
        <w:gridCol w:w="5625"/>
        <w:gridCol w:w="2502"/>
        <w:gridCol w:w="2594"/>
      </w:tblGrid>
      <w:tr w:rsidR="0089211A" w:rsidRPr="0089211A" w:rsidTr="000D2257">
        <w:trPr>
          <w:trHeight w:val="1006"/>
          <w:tblHeader/>
        </w:trPr>
        <w:tc>
          <w:tcPr>
            <w:tcW w:w="5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11A" w:rsidRPr="0089211A" w:rsidRDefault="0089211A" w:rsidP="0089211A">
            <w:pPr>
              <w:autoSpaceDE/>
              <w:autoSpaceDN/>
              <w:jc w:val="center"/>
              <w:rPr>
                <w:rFonts w:ascii="Calibri" w:hAnsi="Calibri"/>
                <w:b/>
                <w:bCs/>
                <w:color w:val="000000"/>
              </w:rPr>
            </w:pPr>
            <w:r w:rsidRPr="0089211A">
              <w:rPr>
                <w:rFonts w:ascii="Calibri" w:hAnsi="Calibri"/>
                <w:b/>
                <w:bCs/>
                <w:color w:val="000000"/>
              </w:rPr>
              <w:t>Scholarships and Grants Awarded</w:t>
            </w:r>
          </w:p>
        </w:tc>
        <w:tc>
          <w:tcPr>
            <w:tcW w:w="25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11A" w:rsidRPr="0089211A" w:rsidRDefault="0089211A" w:rsidP="0089211A">
            <w:pPr>
              <w:autoSpaceDE/>
              <w:autoSpaceDN/>
              <w:jc w:val="center"/>
              <w:rPr>
                <w:rFonts w:ascii="Calibri" w:hAnsi="Calibri"/>
                <w:b/>
                <w:bCs/>
                <w:color w:val="000000"/>
              </w:rPr>
            </w:pPr>
            <w:r w:rsidRPr="0089211A">
              <w:rPr>
                <w:rFonts w:ascii="Calibri" w:hAnsi="Calibri"/>
                <w:b/>
                <w:bCs/>
                <w:color w:val="000000"/>
              </w:rPr>
              <w:t>Need-</w:t>
            </w:r>
            <w:proofErr w:type="gramStart"/>
            <w:r w:rsidRPr="0089211A">
              <w:rPr>
                <w:rFonts w:ascii="Calibri" w:hAnsi="Calibri"/>
                <w:b/>
                <w:bCs/>
                <w:color w:val="000000"/>
              </w:rPr>
              <w:t>based</w:t>
            </w:r>
            <w:proofErr w:type="gramEnd"/>
            <w:r w:rsidRPr="0089211A">
              <w:rPr>
                <w:rFonts w:ascii="Calibri" w:hAnsi="Calibri"/>
                <w:b/>
                <w:bCs/>
                <w:color w:val="000000"/>
              </w:rPr>
              <w:br/>
              <w:t>(Include non-need-based aid use to meet need.)</w:t>
            </w: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11A" w:rsidRPr="0089211A" w:rsidRDefault="0089211A" w:rsidP="0089211A">
            <w:pPr>
              <w:autoSpaceDE/>
              <w:autoSpaceDN/>
              <w:jc w:val="center"/>
              <w:rPr>
                <w:rFonts w:ascii="Calibri" w:hAnsi="Calibri"/>
                <w:b/>
                <w:bCs/>
                <w:color w:val="000000"/>
              </w:rPr>
            </w:pPr>
            <w:r w:rsidRPr="0089211A">
              <w:rPr>
                <w:rFonts w:ascii="Calibri" w:hAnsi="Calibri"/>
                <w:b/>
                <w:bCs/>
                <w:color w:val="000000"/>
              </w:rPr>
              <w:t>Non-need-</w:t>
            </w:r>
            <w:proofErr w:type="gramStart"/>
            <w:r w:rsidRPr="0089211A">
              <w:rPr>
                <w:rFonts w:ascii="Calibri" w:hAnsi="Calibri"/>
                <w:b/>
                <w:bCs/>
                <w:color w:val="000000"/>
              </w:rPr>
              <w:t>based</w:t>
            </w:r>
            <w:proofErr w:type="gramEnd"/>
            <w:r w:rsidRPr="0089211A">
              <w:rPr>
                <w:rFonts w:ascii="Calibri" w:hAnsi="Calibri"/>
                <w:b/>
                <w:bCs/>
                <w:color w:val="000000"/>
              </w:rPr>
              <w:br/>
              <w:t>(Exclude non-need-based aid use to meet need.)</w:t>
            </w:r>
          </w:p>
        </w:tc>
      </w:tr>
      <w:tr w:rsidR="0089211A" w:rsidRPr="0089211A" w:rsidTr="00836626">
        <w:trPr>
          <w:trHeight w:val="324"/>
        </w:trPr>
        <w:tc>
          <w:tcPr>
            <w:tcW w:w="5625"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89211A" w:rsidRPr="0089211A" w:rsidRDefault="0089211A" w:rsidP="0089211A">
            <w:pPr>
              <w:autoSpaceDE/>
              <w:autoSpaceDN/>
              <w:rPr>
                <w:rFonts w:ascii="Calibri" w:hAnsi="Calibri"/>
                <w:color w:val="000000"/>
              </w:rPr>
            </w:pPr>
            <w:r w:rsidRPr="0089211A">
              <w:rPr>
                <w:rFonts w:ascii="Calibri" w:hAnsi="Calibri"/>
                <w:color w:val="000000"/>
              </w:rPr>
              <w:t xml:space="preserve"> Federal</w:t>
            </w:r>
          </w:p>
        </w:tc>
        <w:tc>
          <w:tcPr>
            <w:tcW w:w="2502"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89211A" w:rsidRPr="0089211A" w:rsidRDefault="005E2AD8" w:rsidP="0089211A">
            <w:pPr>
              <w:autoSpaceDE/>
              <w:autoSpaceDN/>
              <w:jc w:val="right"/>
              <w:rPr>
                <w:rFonts w:ascii="Calibri" w:hAnsi="Calibri"/>
                <w:color w:val="000000"/>
              </w:rPr>
            </w:pPr>
            <w:r w:rsidRPr="005E2AD8">
              <w:rPr>
                <w:rFonts w:ascii="Calibri" w:hAnsi="Calibri"/>
                <w:color w:val="D9D9D9" w:themeColor="background1" w:themeShade="D9"/>
                <w:sz w:val="16"/>
              </w:rPr>
              <w:t>Answer is intentionally blank</w:t>
            </w:r>
          </w:p>
        </w:tc>
        <w:tc>
          <w:tcPr>
            <w:tcW w:w="259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89211A" w:rsidRPr="0089211A" w:rsidRDefault="005E2AD8" w:rsidP="0089211A">
            <w:pPr>
              <w:autoSpaceDE/>
              <w:autoSpaceDN/>
              <w:jc w:val="right"/>
              <w:rPr>
                <w:rFonts w:ascii="Calibri" w:hAnsi="Calibri"/>
                <w:color w:val="000000"/>
              </w:rPr>
            </w:pPr>
            <w:r w:rsidRPr="005E2AD8">
              <w:rPr>
                <w:rFonts w:ascii="Calibri" w:hAnsi="Calibri"/>
                <w:color w:val="D9D9D9" w:themeColor="background1" w:themeShade="D9"/>
                <w:sz w:val="16"/>
              </w:rPr>
              <w:t>Answer is intentionally blank</w:t>
            </w:r>
          </w:p>
        </w:tc>
      </w:tr>
      <w:tr w:rsidR="0089211A" w:rsidRPr="0089211A" w:rsidTr="00836626">
        <w:trPr>
          <w:trHeight w:val="638"/>
        </w:trPr>
        <w:tc>
          <w:tcPr>
            <w:tcW w:w="5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11A" w:rsidRPr="0089211A" w:rsidRDefault="0089211A" w:rsidP="0089211A">
            <w:pPr>
              <w:autoSpaceDE/>
              <w:autoSpaceDN/>
              <w:rPr>
                <w:rFonts w:ascii="Calibri" w:hAnsi="Calibri"/>
                <w:color w:val="000000"/>
              </w:rPr>
            </w:pPr>
            <w:r w:rsidRPr="0089211A">
              <w:rPr>
                <w:rFonts w:ascii="Calibri" w:hAnsi="Calibri"/>
                <w:color w:val="000000"/>
              </w:rPr>
              <w:t xml:space="preserve"> State (i.e., all states, not only the state in which your institution is located)</w:t>
            </w:r>
          </w:p>
        </w:tc>
        <w:tc>
          <w:tcPr>
            <w:tcW w:w="2502" w:type="dxa"/>
            <w:tcBorders>
              <w:top w:val="nil"/>
              <w:left w:val="nil"/>
              <w:bottom w:val="single" w:sz="4" w:space="0" w:color="auto"/>
              <w:right w:val="single" w:sz="4" w:space="0" w:color="auto"/>
            </w:tcBorders>
            <w:shd w:val="clear" w:color="auto" w:fill="auto"/>
            <w:noWrap/>
            <w:vAlign w:val="center"/>
            <w:hideMark/>
          </w:tcPr>
          <w:p w:rsidR="0089211A" w:rsidRPr="0089211A" w:rsidRDefault="0089211A" w:rsidP="005E2AD8">
            <w:pPr>
              <w:autoSpaceDE/>
              <w:autoSpaceDN/>
              <w:jc w:val="right"/>
              <w:rPr>
                <w:rFonts w:ascii="Calibri" w:hAnsi="Calibri"/>
                <w:color w:val="000000"/>
              </w:rPr>
            </w:pPr>
            <w:r w:rsidRPr="0089211A">
              <w:rPr>
                <w:rFonts w:ascii="Calibri" w:hAnsi="Calibri"/>
                <w:color w:val="000000"/>
              </w:rPr>
              <w:t>$2,</w:t>
            </w:r>
            <w:r w:rsidR="005E2AD8">
              <w:rPr>
                <w:rFonts w:ascii="Calibri" w:hAnsi="Calibri"/>
                <w:color w:val="000000"/>
              </w:rPr>
              <w:t>607,101</w:t>
            </w:r>
          </w:p>
        </w:tc>
        <w:tc>
          <w:tcPr>
            <w:tcW w:w="2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11A" w:rsidRPr="0089211A" w:rsidRDefault="0089211A" w:rsidP="005E2AD8">
            <w:pPr>
              <w:autoSpaceDE/>
              <w:autoSpaceDN/>
              <w:jc w:val="right"/>
              <w:rPr>
                <w:rFonts w:ascii="Calibri" w:hAnsi="Calibri"/>
                <w:color w:val="000000"/>
              </w:rPr>
            </w:pPr>
            <w:r w:rsidRPr="0089211A">
              <w:rPr>
                <w:rFonts w:ascii="Calibri" w:hAnsi="Calibri"/>
                <w:color w:val="000000"/>
              </w:rPr>
              <w:t>$1</w:t>
            </w:r>
            <w:r w:rsidR="005E2AD8">
              <w:rPr>
                <w:rFonts w:ascii="Calibri" w:hAnsi="Calibri"/>
                <w:color w:val="000000"/>
              </w:rPr>
              <w:t>21,063</w:t>
            </w:r>
          </w:p>
        </w:tc>
      </w:tr>
      <w:tr w:rsidR="0089211A" w:rsidRPr="0089211A" w:rsidTr="00836626">
        <w:trPr>
          <w:trHeight w:val="989"/>
        </w:trPr>
        <w:tc>
          <w:tcPr>
            <w:tcW w:w="5625"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89211A" w:rsidRPr="0089211A" w:rsidRDefault="0089211A" w:rsidP="0089211A">
            <w:pPr>
              <w:autoSpaceDE/>
              <w:autoSpaceDN/>
              <w:rPr>
                <w:rFonts w:ascii="Calibri" w:hAnsi="Calibri"/>
                <w:color w:val="000000"/>
              </w:rPr>
            </w:pPr>
            <w:r>
              <w:rPr>
                <w:rFonts w:ascii="Calibri" w:hAnsi="Calibri"/>
                <w:color w:val="000000"/>
              </w:rPr>
              <w:t xml:space="preserve"> Institutional</w:t>
            </w:r>
            <w:r w:rsidRPr="0089211A">
              <w:rPr>
                <w:rFonts w:ascii="Calibri" w:hAnsi="Calibri"/>
                <w:color w:val="000000"/>
              </w:rPr>
              <w:t xml:space="preserve"> </w:t>
            </w:r>
            <w:r>
              <w:rPr>
                <w:rFonts w:ascii="Calibri" w:hAnsi="Calibri"/>
                <w:color w:val="000000"/>
              </w:rPr>
              <w:t>(</w:t>
            </w:r>
            <w:r w:rsidRPr="0089211A">
              <w:rPr>
                <w:rFonts w:ascii="Calibri" w:hAnsi="Calibri"/>
                <w:color w:val="000000"/>
              </w:rPr>
              <w:t>Endowed scholarships, annual gifts and tuition funded grants, awarded by the college, excluding a</w:t>
            </w:r>
            <w:r>
              <w:rPr>
                <w:rFonts w:ascii="Calibri" w:hAnsi="Calibri"/>
                <w:color w:val="000000"/>
              </w:rPr>
              <w:t>thletic aid and tuition waivers.)</w:t>
            </w:r>
          </w:p>
        </w:tc>
        <w:tc>
          <w:tcPr>
            <w:tcW w:w="2502"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89211A" w:rsidRPr="0089211A" w:rsidRDefault="0089211A" w:rsidP="005E2AD8">
            <w:pPr>
              <w:autoSpaceDE/>
              <w:autoSpaceDN/>
              <w:jc w:val="right"/>
              <w:rPr>
                <w:rFonts w:ascii="Calibri" w:hAnsi="Calibri"/>
                <w:color w:val="000000"/>
              </w:rPr>
            </w:pPr>
            <w:r w:rsidRPr="0089211A">
              <w:rPr>
                <w:rFonts w:ascii="Calibri" w:hAnsi="Calibri"/>
                <w:color w:val="000000"/>
              </w:rPr>
              <w:t>$</w:t>
            </w:r>
            <w:r w:rsidR="005E2AD8">
              <w:rPr>
                <w:rFonts w:ascii="Calibri" w:hAnsi="Calibri"/>
                <w:color w:val="000000"/>
              </w:rPr>
              <w:t>408,000</w:t>
            </w:r>
          </w:p>
        </w:tc>
        <w:tc>
          <w:tcPr>
            <w:tcW w:w="2594"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89211A" w:rsidRPr="0089211A" w:rsidRDefault="0089211A" w:rsidP="005E2AD8">
            <w:pPr>
              <w:autoSpaceDE/>
              <w:autoSpaceDN/>
              <w:jc w:val="right"/>
              <w:rPr>
                <w:rFonts w:ascii="Calibri" w:hAnsi="Calibri"/>
                <w:color w:val="000000"/>
              </w:rPr>
            </w:pPr>
            <w:r w:rsidRPr="0089211A">
              <w:rPr>
                <w:rFonts w:ascii="Calibri" w:hAnsi="Calibri"/>
                <w:color w:val="000000"/>
              </w:rPr>
              <w:t>$</w:t>
            </w:r>
            <w:r w:rsidR="005E2AD8">
              <w:rPr>
                <w:rFonts w:ascii="Calibri" w:hAnsi="Calibri"/>
                <w:color w:val="000000"/>
              </w:rPr>
              <w:t>175,087</w:t>
            </w:r>
          </w:p>
        </w:tc>
      </w:tr>
      <w:tr w:rsidR="0089211A" w:rsidRPr="0089211A" w:rsidTr="00836626">
        <w:trPr>
          <w:trHeight w:val="708"/>
        </w:trPr>
        <w:tc>
          <w:tcPr>
            <w:tcW w:w="5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11A" w:rsidRPr="0089211A" w:rsidRDefault="0089211A" w:rsidP="0089211A">
            <w:pPr>
              <w:autoSpaceDE/>
              <w:autoSpaceDN/>
              <w:rPr>
                <w:rFonts w:ascii="Calibri" w:hAnsi="Calibri"/>
                <w:color w:val="000000"/>
              </w:rPr>
            </w:pPr>
            <w:r w:rsidRPr="0089211A">
              <w:rPr>
                <w:rFonts w:ascii="Calibri" w:hAnsi="Calibri"/>
                <w:color w:val="000000"/>
              </w:rPr>
              <w:t>Scholarships/grants from external sources (e.g., Kiwanis, National Merit) not awarded by the college</w:t>
            </w:r>
          </w:p>
        </w:tc>
        <w:tc>
          <w:tcPr>
            <w:tcW w:w="2502" w:type="dxa"/>
            <w:tcBorders>
              <w:top w:val="nil"/>
              <w:left w:val="nil"/>
              <w:bottom w:val="single" w:sz="4" w:space="0" w:color="auto"/>
              <w:right w:val="single" w:sz="4" w:space="0" w:color="auto"/>
            </w:tcBorders>
            <w:shd w:val="clear" w:color="auto" w:fill="auto"/>
            <w:noWrap/>
            <w:vAlign w:val="center"/>
            <w:hideMark/>
          </w:tcPr>
          <w:p w:rsidR="0089211A" w:rsidRPr="0089211A" w:rsidRDefault="0089211A" w:rsidP="005E2AD8">
            <w:pPr>
              <w:autoSpaceDE/>
              <w:autoSpaceDN/>
              <w:jc w:val="right"/>
              <w:rPr>
                <w:rFonts w:ascii="Calibri" w:hAnsi="Calibri"/>
                <w:color w:val="000000"/>
              </w:rPr>
            </w:pPr>
            <w:r w:rsidRPr="0089211A">
              <w:rPr>
                <w:rFonts w:ascii="Calibri" w:hAnsi="Calibri"/>
                <w:color w:val="000000"/>
              </w:rPr>
              <w:t>$</w:t>
            </w:r>
            <w:r w:rsidR="005E2AD8">
              <w:rPr>
                <w:rFonts w:ascii="Calibri" w:hAnsi="Calibri"/>
                <w:color w:val="000000"/>
              </w:rPr>
              <w:t>57,294</w:t>
            </w:r>
          </w:p>
        </w:tc>
        <w:tc>
          <w:tcPr>
            <w:tcW w:w="2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11A" w:rsidRPr="0089211A" w:rsidRDefault="0089211A" w:rsidP="0089211A">
            <w:pPr>
              <w:autoSpaceDE/>
              <w:autoSpaceDN/>
              <w:jc w:val="right"/>
              <w:rPr>
                <w:rFonts w:ascii="Calibri" w:hAnsi="Calibri"/>
                <w:color w:val="000000"/>
              </w:rPr>
            </w:pPr>
            <w:r w:rsidRPr="0089211A">
              <w:rPr>
                <w:rFonts w:ascii="Calibri" w:hAnsi="Calibri"/>
                <w:color w:val="000000"/>
              </w:rPr>
              <w:t>$0</w:t>
            </w:r>
          </w:p>
        </w:tc>
      </w:tr>
      <w:tr w:rsidR="0089211A" w:rsidRPr="0089211A" w:rsidTr="00836626">
        <w:trPr>
          <w:trHeight w:val="324"/>
        </w:trPr>
        <w:tc>
          <w:tcPr>
            <w:tcW w:w="5625"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89211A" w:rsidRPr="0089211A" w:rsidRDefault="0089211A" w:rsidP="0089211A">
            <w:pPr>
              <w:autoSpaceDE/>
              <w:autoSpaceDN/>
              <w:rPr>
                <w:rFonts w:ascii="Calibri" w:hAnsi="Calibri"/>
                <w:b/>
                <w:bCs/>
                <w:color w:val="000000"/>
              </w:rPr>
            </w:pPr>
            <w:r w:rsidRPr="0089211A">
              <w:rPr>
                <w:rFonts w:ascii="Calibri" w:hAnsi="Calibri"/>
                <w:b/>
                <w:bCs/>
                <w:color w:val="000000"/>
              </w:rPr>
              <w:t xml:space="preserve">  Total Scholarships/Grants</w:t>
            </w:r>
          </w:p>
        </w:tc>
        <w:tc>
          <w:tcPr>
            <w:tcW w:w="2502"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89211A" w:rsidRPr="0089211A" w:rsidRDefault="0089211A" w:rsidP="005E2AD8">
            <w:pPr>
              <w:autoSpaceDE/>
              <w:autoSpaceDN/>
              <w:jc w:val="right"/>
              <w:rPr>
                <w:rFonts w:ascii="Calibri" w:hAnsi="Calibri"/>
                <w:b/>
                <w:bCs/>
                <w:color w:val="000000"/>
              </w:rPr>
            </w:pPr>
            <w:r w:rsidRPr="0089211A">
              <w:rPr>
                <w:rFonts w:ascii="Calibri" w:hAnsi="Calibri"/>
                <w:b/>
                <w:bCs/>
                <w:color w:val="000000"/>
              </w:rPr>
              <w:t>$</w:t>
            </w:r>
            <w:r w:rsidR="005E2AD8">
              <w:rPr>
                <w:rFonts w:ascii="Calibri" w:hAnsi="Calibri"/>
                <w:b/>
                <w:bCs/>
                <w:color w:val="000000"/>
              </w:rPr>
              <w:t>3,072,395</w:t>
            </w:r>
          </w:p>
        </w:tc>
        <w:tc>
          <w:tcPr>
            <w:tcW w:w="2594"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89211A" w:rsidRPr="0089211A" w:rsidRDefault="0089211A" w:rsidP="005E2AD8">
            <w:pPr>
              <w:autoSpaceDE/>
              <w:autoSpaceDN/>
              <w:jc w:val="right"/>
              <w:rPr>
                <w:rFonts w:ascii="Calibri" w:hAnsi="Calibri"/>
                <w:b/>
                <w:bCs/>
                <w:color w:val="000000"/>
              </w:rPr>
            </w:pPr>
            <w:r w:rsidRPr="0089211A">
              <w:rPr>
                <w:rFonts w:ascii="Calibri" w:hAnsi="Calibri"/>
                <w:b/>
                <w:bCs/>
                <w:color w:val="000000"/>
              </w:rPr>
              <w:t>$</w:t>
            </w:r>
            <w:r w:rsidR="005E2AD8">
              <w:rPr>
                <w:rFonts w:ascii="Calibri" w:hAnsi="Calibri"/>
                <w:b/>
                <w:bCs/>
                <w:color w:val="000000"/>
              </w:rPr>
              <w:t>296,150</w:t>
            </w:r>
          </w:p>
        </w:tc>
      </w:tr>
    </w:tbl>
    <w:p w:rsidR="0089211A" w:rsidRDefault="0089211A" w:rsidP="00836626">
      <w:pPr>
        <w:spacing w:after="60"/>
      </w:pPr>
    </w:p>
    <w:tbl>
      <w:tblPr>
        <w:tblW w:w="10752" w:type="dxa"/>
        <w:tblInd w:w="-5" w:type="dxa"/>
        <w:tblLook w:val="04A0" w:firstRow="1" w:lastRow="0" w:firstColumn="1" w:lastColumn="0" w:noHBand="0" w:noVBand="1"/>
      </w:tblPr>
      <w:tblGrid>
        <w:gridCol w:w="5638"/>
        <w:gridCol w:w="2506"/>
        <w:gridCol w:w="2608"/>
      </w:tblGrid>
      <w:tr w:rsidR="0089211A" w:rsidRPr="0089211A" w:rsidTr="000D2257">
        <w:trPr>
          <w:trHeight w:val="981"/>
          <w:tblHeader/>
        </w:trPr>
        <w:tc>
          <w:tcPr>
            <w:tcW w:w="56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11A" w:rsidRPr="0089211A" w:rsidRDefault="0089211A" w:rsidP="0089211A">
            <w:pPr>
              <w:autoSpaceDE/>
              <w:autoSpaceDN/>
              <w:jc w:val="center"/>
              <w:rPr>
                <w:rFonts w:ascii="Calibri" w:hAnsi="Calibri"/>
                <w:b/>
                <w:bCs/>
                <w:color w:val="000000"/>
              </w:rPr>
            </w:pPr>
            <w:r w:rsidRPr="0089211A">
              <w:rPr>
                <w:rFonts w:ascii="Calibri" w:hAnsi="Calibri"/>
                <w:b/>
                <w:bCs/>
                <w:color w:val="000000"/>
              </w:rPr>
              <w:t>Self-Help Sources</w:t>
            </w:r>
          </w:p>
        </w:tc>
        <w:tc>
          <w:tcPr>
            <w:tcW w:w="2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11A" w:rsidRPr="0089211A" w:rsidRDefault="0089211A" w:rsidP="0089211A">
            <w:pPr>
              <w:autoSpaceDE/>
              <w:autoSpaceDN/>
              <w:jc w:val="center"/>
              <w:rPr>
                <w:rFonts w:ascii="Calibri" w:hAnsi="Calibri"/>
                <w:b/>
                <w:bCs/>
                <w:color w:val="000000"/>
              </w:rPr>
            </w:pPr>
            <w:r w:rsidRPr="0089211A">
              <w:rPr>
                <w:rFonts w:ascii="Calibri" w:hAnsi="Calibri"/>
                <w:b/>
                <w:bCs/>
                <w:color w:val="000000"/>
              </w:rPr>
              <w:t>Need-</w:t>
            </w:r>
            <w:proofErr w:type="gramStart"/>
            <w:r w:rsidRPr="0089211A">
              <w:rPr>
                <w:rFonts w:ascii="Calibri" w:hAnsi="Calibri"/>
                <w:b/>
                <w:bCs/>
                <w:color w:val="000000"/>
              </w:rPr>
              <w:t>based</w:t>
            </w:r>
            <w:proofErr w:type="gramEnd"/>
            <w:r w:rsidRPr="0089211A">
              <w:rPr>
                <w:rFonts w:ascii="Calibri" w:hAnsi="Calibri"/>
                <w:b/>
                <w:bCs/>
                <w:color w:val="000000"/>
              </w:rPr>
              <w:br/>
              <w:t>(Include non-need-based aid use to meet need.)</w:t>
            </w:r>
          </w:p>
        </w:tc>
        <w:tc>
          <w:tcPr>
            <w:tcW w:w="2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11A" w:rsidRPr="0089211A" w:rsidRDefault="0089211A" w:rsidP="0089211A">
            <w:pPr>
              <w:autoSpaceDE/>
              <w:autoSpaceDN/>
              <w:jc w:val="center"/>
              <w:rPr>
                <w:rFonts w:ascii="Calibri" w:hAnsi="Calibri"/>
                <w:b/>
                <w:bCs/>
                <w:color w:val="000000"/>
              </w:rPr>
            </w:pPr>
            <w:r w:rsidRPr="0089211A">
              <w:rPr>
                <w:rFonts w:ascii="Calibri" w:hAnsi="Calibri"/>
                <w:b/>
                <w:bCs/>
                <w:color w:val="000000"/>
              </w:rPr>
              <w:t>Non-need-</w:t>
            </w:r>
            <w:proofErr w:type="gramStart"/>
            <w:r w:rsidRPr="0089211A">
              <w:rPr>
                <w:rFonts w:ascii="Calibri" w:hAnsi="Calibri"/>
                <w:b/>
                <w:bCs/>
                <w:color w:val="000000"/>
              </w:rPr>
              <w:t>based</w:t>
            </w:r>
            <w:proofErr w:type="gramEnd"/>
            <w:r w:rsidRPr="0089211A">
              <w:rPr>
                <w:rFonts w:ascii="Calibri" w:hAnsi="Calibri"/>
                <w:b/>
                <w:bCs/>
                <w:color w:val="000000"/>
              </w:rPr>
              <w:br/>
              <w:t>(Exclude non-need-based aid use to meet need.)</w:t>
            </w:r>
          </w:p>
        </w:tc>
      </w:tr>
      <w:tr w:rsidR="0089211A" w:rsidRPr="0089211A" w:rsidTr="00836626">
        <w:trPr>
          <w:trHeight w:val="392"/>
        </w:trPr>
        <w:tc>
          <w:tcPr>
            <w:tcW w:w="5638"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89211A" w:rsidRPr="0089211A" w:rsidRDefault="0089211A" w:rsidP="0089211A">
            <w:pPr>
              <w:autoSpaceDE/>
              <w:autoSpaceDN/>
              <w:rPr>
                <w:rFonts w:ascii="Calibri" w:hAnsi="Calibri"/>
                <w:color w:val="000000"/>
              </w:rPr>
            </w:pPr>
            <w:r w:rsidRPr="0089211A">
              <w:rPr>
                <w:rFonts w:ascii="Calibri" w:hAnsi="Calibri"/>
                <w:color w:val="000000"/>
              </w:rPr>
              <w:t xml:space="preserve"> Student loans from all sources (excluding parent loans)</w:t>
            </w:r>
          </w:p>
        </w:tc>
        <w:tc>
          <w:tcPr>
            <w:tcW w:w="2506"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89211A" w:rsidRPr="0089211A" w:rsidRDefault="0089211A" w:rsidP="005E2AD8">
            <w:pPr>
              <w:autoSpaceDE/>
              <w:autoSpaceDN/>
              <w:jc w:val="right"/>
              <w:rPr>
                <w:rFonts w:ascii="Calibri" w:hAnsi="Calibri"/>
                <w:color w:val="000000"/>
              </w:rPr>
            </w:pPr>
            <w:r w:rsidRPr="0089211A">
              <w:rPr>
                <w:rFonts w:ascii="Calibri" w:hAnsi="Calibri"/>
                <w:color w:val="000000"/>
              </w:rPr>
              <w:t>$5,</w:t>
            </w:r>
            <w:r w:rsidR="005E2AD8">
              <w:rPr>
                <w:rFonts w:ascii="Calibri" w:hAnsi="Calibri"/>
                <w:color w:val="000000"/>
              </w:rPr>
              <w:t>459,416</w:t>
            </w:r>
          </w:p>
        </w:tc>
        <w:tc>
          <w:tcPr>
            <w:tcW w:w="2608"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89211A" w:rsidRPr="0089211A" w:rsidRDefault="0089211A" w:rsidP="005E2AD8">
            <w:pPr>
              <w:autoSpaceDE/>
              <w:autoSpaceDN/>
              <w:jc w:val="right"/>
              <w:rPr>
                <w:rFonts w:ascii="Calibri" w:hAnsi="Calibri"/>
                <w:color w:val="000000"/>
              </w:rPr>
            </w:pPr>
            <w:r w:rsidRPr="0089211A">
              <w:rPr>
                <w:rFonts w:ascii="Calibri" w:hAnsi="Calibri"/>
                <w:color w:val="000000"/>
              </w:rPr>
              <w:t>$</w:t>
            </w:r>
            <w:r w:rsidR="005E2AD8">
              <w:rPr>
                <w:rFonts w:ascii="Calibri" w:hAnsi="Calibri"/>
                <w:color w:val="000000"/>
              </w:rPr>
              <w:t>7,220,799</w:t>
            </w:r>
          </w:p>
        </w:tc>
      </w:tr>
      <w:tr w:rsidR="0089211A" w:rsidRPr="0089211A" w:rsidTr="00836626">
        <w:trPr>
          <w:trHeight w:val="334"/>
        </w:trPr>
        <w:tc>
          <w:tcPr>
            <w:tcW w:w="56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11A" w:rsidRPr="0089211A" w:rsidRDefault="0089211A" w:rsidP="0089211A">
            <w:pPr>
              <w:autoSpaceDE/>
              <w:autoSpaceDN/>
              <w:rPr>
                <w:rFonts w:ascii="Calibri" w:hAnsi="Calibri"/>
                <w:color w:val="000000"/>
              </w:rPr>
            </w:pPr>
            <w:r w:rsidRPr="0089211A">
              <w:rPr>
                <w:rFonts w:ascii="Calibri" w:hAnsi="Calibri"/>
                <w:color w:val="000000"/>
              </w:rPr>
              <w:t>Federal Work-Study</w:t>
            </w:r>
          </w:p>
        </w:tc>
        <w:tc>
          <w:tcPr>
            <w:tcW w:w="2506" w:type="dxa"/>
            <w:tcBorders>
              <w:top w:val="nil"/>
              <w:left w:val="nil"/>
              <w:bottom w:val="single" w:sz="4" w:space="0" w:color="auto"/>
              <w:right w:val="single" w:sz="4" w:space="0" w:color="auto"/>
            </w:tcBorders>
            <w:shd w:val="clear" w:color="auto" w:fill="auto"/>
            <w:noWrap/>
            <w:vAlign w:val="center"/>
            <w:hideMark/>
          </w:tcPr>
          <w:p w:rsidR="0089211A" w:rsidRPr="0089211A" w:rsidRDefault="0089211A" w:rsidP="005E2AD8">
            <w:pPr>
              <w:autoSpaceDE/>
              <w:autoSpaceDN/>
              <w:jc w:val="right"/>
              <w:rPr>
                <w:rFonts w:ascii="Calibri" w:hAnsi="Calibri"/>
                <w:color w:val="000000"/>
              </w:rPr>
            </w:pPr>
            <w:r w:rsidRPr="0089211A">
              <w:rPr>
                <w:rFonts w:ascii="Calibri" w:hAnsi="Calibri"/>
                <w:color w:val="000000"/>
              </w:rPr>
              <w:t>$</w:t>
            </w:r>
            <w:r w:rsidR="005E2AD8">
              <w:rPr>
                <w:rFonts w:ascii="Calibri" w:hAnsi="Calibri"/>
                <w:color w:val="000000"/>
              </w:rPr>
              <w:t>141,891</w:t>
            </w:r>
          </w:p>
        </w:tc>
        <w:tc>
          <w:tcPr>
            <w:tcW w:w="26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11A" w:rsidRPr="0089211A" w:rsidRDefault="0089211A" w:rsidP="0089211A">
            <w:pPr>
              <w:autoSpaceDE/>
              <w:autoSpaceDN/>
              <w:jc w:val="right"/>
              <w:rPr>
                <w:rFonts w:ascii="Calibri" w:hAnsi="Calibri"/>
                <w:color w:val="000000"/>
              </w:rPr>
            </w:pPr>
            <w:r w:rsidRPr="0089211A">
              <w:rPr>
                <w:rFonts w:ascii="Calibri" w:hAnsi="Calibri"/>
                <w:color w:val="000000"/>
              </w:rPr>
              <w:t>Not applicable</w:t>
            </w:r>
          </w:p>
        </w:tc>
      </w:tr>
      <w:tr w:rsidR="0089211A" w:rsidRPr="0089211A" w:rsidTr="00836626">
        <w:trPr>
          <w:trHeight w:val="785"/>
        </w:trPr>
        <w:tc>
          <w:tcPr>
            <w:tcW w:w="5638"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89211A" w:rsidRPr="0089211A" w:rsidRDefault="0089211A" w:rsidP="0089211A">
            <w:pPr>
              <w:autoSpaceDE/>
              <w:autoSpaceDN/>
              <w:rPr>
                <w:rFonts w:ascii="Calibri" w:hAnsi="Calibri"/>
                <w:color w:val="000000"/>
              </w:rPr>
            </w:pPr>
            <w:r w:rsidRPr="0089211A">
              <w:rPr>
                <w:rFonts w:ascii="Calibri" w:hAnsi="Calibri"/>
                <w:color w:val="000000"/>
              </w:rPr>
              <w:t xml:space="preserve"> State and other (e.g., institutional) work-study/employment (Note: Excludes Federal Work-Study captured above.)</w:t>
            </w:r>
          </w:p>
        </w:tc>
        <w:tc>
          <w:tcPr>
            <w:tcW w:w="2506"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89211A" w:rsidRPr="0089211A" w:rsidRDefault="0089211A" w:rsidP="005E2AD8">
            <w:pPr>
              <w:autoSpaceDE/>
              <w:autoSpaceDN/>
              <w:jc w:val="right"/>
              <w:rPr>
                <w:rFonts w:ascii="Calibri" w:hAnsi="Calibri"/>
                <w:color w:val="000000"/>
              </w:rPr>
            </w:pPr>
            <w:r w:rsidRPr="0089211A">
              <w:rPr>
                <w:rFonts w:ascii="Calibri" w:hAnsi="Calibri"/>
                <w:color w:val="000000"/>
              </w:rPr>
              <w:t>$</w:t>
            </w:r>
            <w:r w:rsidR="005E2AD8">
              <w:rPr>
                <w:rFonts w:ascii="Calibri" w:hAnsi="Calibri"/>
                <w:color w:val="000000"/>
              </w:rPr>
              <w:t>340,929</w:t>
            </w:r>
          </w:p>
        </w:tc>
        <w:tc>
          <w:tcPr>
            <w:tcW w:w="260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89211A" w:rsidRPr="0089211A" w:rsidRDefault="0089211A" w:rsidP="005E2AD8">
            <w:pPr>
              <w:autoSpaceDE/>
              <w:autoSpaceDN/>
              <w:jc w:val="right"/>
              <w:rPr>
                <w:rFonts w:ascii="Calibri" w:hAnsi="Calibri"/>
                <w:color w:val="000000"/>
              </w:rPr>
            </w:pPr>
            <w:r w:rsidRPr="0089211A">
              <w:rPr>
                <w:rFonts w:ascii="Calibri" w:hAnsi="Calibri"/>
                <w:color w:val="000000"/>
              </w:rPr>
              <w:t>$</w:t>
            </w:r>
            <w:r w:rsidR="005E2AD8">
              <w:rPr>
                <w:rFonts w:ascii="Calibri" w:hAnsi="Calibri"/>
                <w:color w:val="000000"/>
              </w:rPr>
              <w:t>96,825</w:t>
            </w:r>
          </w:p>
        </w:tc>
      </w:tr>
      <w:tr w:rsidR="0089211A" w:rsidRPr="0089211A" w:rsidTr="00836626">
        <w:trPr>
          <w:trHeight w:val="334"/>
        </w:trPr>
        <w:tc>
          <w:tcPr>
            <w:tcW w:w="56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11A" w:rsidRPr="0089211A" w:rsidRDefault="0089211A" w:rsidP="0089211A">
            <w:pPr>
              <w:autoSpaceDE/>
              <w:autoSpaceDN/>
              <w:rPr>
                <w:rFonts w:ascii="Calibri" w:hAnsi="Calibri"/>
                <w:b/>
                <w:bCs/>
                <w:color w:val="000000"/>
              </w:rPr>
            </w:pPr>
            <w:r w:rsidRPr="0089211A">
              <w:rPr>
                <w:rFonts w:ascii="Calibri" w:hAnsi="Calibri"/>
                <w:b/>
                <w:bCs/>
                <w:color w:val="000000"/>
              </w:rPr>
              <w:t xml:space="preserve">  Total Self-Help</w:t>
            </w:r>
          </w:p>
        </w:tc>
        <w:tc>
          <w:tcPr>
            <w:tcW w:w="2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11A" w:rsidRPr="0089211A" w:rsidRDefault="0089211A" w:rsidP="005E2AD8">
            <w:pPr>
              <w:autoSpaceDE/>
              <w:autoSpaceDN/>
              <w:jc w:val="right"/>
              <w:rPr>
                <w:rFonts w:ascii="Calibri" w:hAnsi="Calibri"/>
                <w:b/>
                <w:bCs/>
                <w:color w:val="000000"/>
              </w:rPr>
            </w:pPr>
            <w:r w:rsidRPr="0089211A">
              <w:rPr>
                <w:rFonts w:ascii="Calibri" w:hAnsi="Calibri"/>
                <w:b/>
                <w:bCs/>
                <w:color w:val="000000"/>
              </w:rPr>
              <w:t>$</w:t>
            </w:r>
            <w:r w:rsidR="005E2AD8">
              <w:rPr>
                <w:rFonts w:ascii="Calibri" w:hAnsi="Calibri"/>
                <w:b/>
                <w:bCs/>
                <w:color w:val="000000"/>
              </w:rPr>
              <w:t>5,942,236</w:t>
            </w:r>
          </w:p>
        </w:tc>
        <w:tc>
          <w:tcPr>
            <w:tcW w:w="26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11A" w:rsidRPr="0089211A" w:rsidRDefault="0089211A" w:rsidP="005E2AD8">
            <w:pPr>
              <w:autoSpaceDE/>
              <w:autoSpaceDN/>
              <w:jc w:val="right"/>
              <w:rPr>
                <w:rFonts w:ascii="Calibri" w:hAnsi="Calibri"/>
                <w:b/>
                <w:bCs/>
                <w:color w:val="000000"/>
              </w:rPr>
            </w:pPr>
            <w:r w:rsidRPr="0089211A">
              <w:rPr>
                <w:rFonts w:ascii="Calibri" w:hAnsi="Calibri"/>
                <w:b/>
                <w:bCs/>
                <w:color w:val="000000"/>
              </w:rPr>
              <w:t>$</w:t>
            </w:r>
            <w:r w:rsidR="005E2AD8">
              <w:rPr>
                <w:rFonts w:ascii="Calibri" w:hAnsi="Calibri"/>
                <w:b/>
                <w:bCs/>
                <w:color w:val="000000"/>
              </w:rPr>
              <w:t>7,317,624</w:t>
            </w:r>
          </w:p>
        </w:tc>
      </w:tr>
    </w:tbl>
    <w:p w:rsidR="0089211A" w:rsidRPr="009523CB" w:rsidRDefault="0089211A" w:rsidP="00836626">
      <w:pPr>
        <w:spacing w:after="60"/>
      </w:pPr>
    </w:p>
    <w:tbl>
      <w:tblPr>
        <w:tblW w:w="10752" w:type="dxa"/>
        <w:tblInd w:w="-5" w:type="dxa"/>
        <w:tblLook w:val="04A0" w:firstRow="1" w:lastRow="0" w:firstColumn="1" w:lastColumn="0" w:noHBand="0" w:noVBand="1"/>
      </w:tblPr>
      <w:tblGrid>
        <w:gridCol w:w="5646"/>
        <w:gridCol w:w="2509"/>
        <w:gridCol w:w="2597"/>
      </w:tblGrid>
      <w:tr w:rsidR="0089211A" w:rsidRPr="0089211A" w:rsidTr="000D2257">
        <w:trPr>
          <w:trHeight w:val="917"/>
          <w:tblHeader/>
        </w:trPr>
        <w:tc>
          <w:tcPr>
            <w:tcW w:w="56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11A" w:rsidRPr="0089211A" w:rsidRDefault="0089211A" w:rsidP="0089211A">
            <w:pPr>
              <w:autoSpaceDE/>
              <w:autoSpaceDN/>
              <w:jc w:val="center"/>
              <w:rPr>
                <w:rFonts w:ascii="Calibri" w:hAnsi="Calibri"/>
                <w:b/>
                <w:bCs/>
                <w:color w:val="000000"/>
              </w:rPr>
            </w:pPr>
            <w:r w:rsidRPr="0089211A">
              <w:rPr>
                <w:rFonts w:ascii="Calibri" w:hAnsi="Calibri"/>
                <w:b/>
                <w:bCs/>
                <w:color w:val="000000"/>
              </w:rPr>
              <w:t>Other Aid</w:t>
            </w:r>
          </w:p>
        </w:tc>
        <w:tc>
          <w:tcPr>
            <w:tcW w:w="25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11A" w:rsidRPr="0089211A" w:rsidRDefault="0089211A" w:rsidP="0089211A">
            <w:pPr>
              <w:autoSpaceDE/>
              <w:autoSpaceDN/>
              <w:jc w:val="center"/>
              <w:rPr>
                <w:rFonts w:ascii="Calibri" w:hAnsi="Calibri"/>
                <w:b/>
                <w:bCs/>
                <w:color w:val="000000"/>
              </w:rPr>
            </w:pPr>
            <w:r w:rsidRPr="0089211A">
              <w:rPr>
                <w:rFonts w:ascii="Calibri" w:hAnsi="Calibri"/>
                <w:b/>
                <w:bCs/>
                <w:color w:val="000000"/>
              </w:rPr>
              <w:t>Need-</w:t>
            </w:r>
            <w:proofErr w:type="gramStart"/>
            <w:r w:rsidRPr="0089211A">
              <w:rPr>
                <w:rFonts w:ascii="Calibri" w:hAnsi="Calibri"/>
                <w:b/>
                <w:bCs/>
                <w:color w:val="000000"/>
              </w:rPr>
              <w:t>based</w:t>
            </w:r>
            <w:proofErr w:type="gramEnd"/>
            <w:r w:rsidRPr="0089211A">
              <w:rPr>
                <w:rFonts w:ascii="Calibri" w:hAnsi="Calibri"/>
                <w:b/>
                <w:bCs/>
                <w:color w:val="000000"/>
              </w:rPr>
              <w:br/>
              <w:t>(Include non-need-based aid use to meet need.)</w:t>
            </w:r>
          </w:p>
        </w:tc>
        <w:tc>
          <w:tcPr>
            <w:tcW w:w="25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11A" w:rsidRPr="0089211A" w:rsidRDefault="0089211A" w:rsidP="0089211A">
            <w:pPr>
              <w:autoSpaceDE/>
              <w:autoSpaceDN/>
              <w:jc w:val="center"/>
              <w:rPr>
                <w:rFonts w:ascii="Calibri" w:hAnsi="Calibri"/>
                <w:b/>
                <w:bCs/>
                <w:color w:val="000000"/>
              </w:rPr>
            </w:pPr>
            <w:r w:rsidRPr="0089211A">
              <w:rPr>
                <w:rFonts w:ascii="Calibri" w:hAnsi="Calibri"/>
                <w:b/>
                <w:bCs/>
                <w:color w:val="000000"/>
              </w:rPr>
              <w:t>Non-need-</w:t>
            </w:r>
            <w:proofErr w:type="gramStart"/>
            <w:r w:rsidRPr="0089211A">
              <w:rPr>
                <w:rFonts w:ascii="Calibri" w:hAnsi="Calibri"/>
                <w:b/>
                <w:bCs/>
                <w:color w:val="000000"/>
              </w:rPr>
              <w:t>based</w:t>
            </w:r>
            <w:proofErr w:type="gramEnd"/>
            <w:r w:rsidRPr="0089211A">
              <w:rPr>
                <w:rFonts w:ascii="Calibri" w:hAnsi="Calibri"/>
                <w:b/>
                <w:bCs/>
                <w:color w:val="000000"/>
              </w:rPr>
              <w:br/>
              <w:t>(Exclude non-need-based aid use to meet need.)</w:t>
            </w:r>
          </w:p>
        </w:tc>
      </w:tr>
      <w:tr w:rsidR="0089211A" w:rsidRPr="0089211A" w:rsidTr="00836626">
        <w:trPr>
          <w:trHeight w:val="331"/>
        </w:trPr>
        <w:tc>
          <w:tcPr>
            <w:tcW w:w="5646"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89211A" w:rsidRPr="0089211A" w:rsidRDefault="0089211A" w:rsidP="0089211A">
            <w:pPr>
              <w:autoSpaceDE/>
              <w:autoSpaceDN/>
              <w:rPr>
                <w:rFonts w:ascii="Calibri" w:hAnsi="Calibri"/>
                <w:color w:val="000000"/>
              </w:rPr>
            </w:pPr>
            <w:r w:rsidRPr="0089211A">
              <w:rPr>
                <w:rFonts w:ascii="Calibri" w:hAnsi="Calibri"/>
                <w:color w:val="000000"/>
              </w:rPr>
              <w:t>Parent Loans</w:t>
            </w:r>
          </w:p>
        </w:tc>
        <w:tc>
          <w:tcPr>
            <w:tcW w:w="2509"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89211A" w:rsidRPr="0089211A" w:rsidRDefault="0089211A" w:rsidP="0089211A">
            <w:pPr>
              <w:autoSpaceDE/>
              <w:autoSpaceDN/>
              <w:jc w:val="right"/>
              <w:rPr>
                <w:rFonts w:ascii="Calibri" w:hAnsi="Calibri"/>
                <w:color w:val="000000"/>
              </w:rPr>
            </w:pPr>
            <w:r w:rsidRPr="0089211A">
              <w:rPr>
                <w:rFonts w:ascii="Calibri" w:hAnsi="Calibri"/>
                <w:color w:val="000000"/>
              </w:rPr>
              <w:t>Not applicable</w:t>
            </w:r>
          </w:p>
        </w:tc>
        <w:tc>
          <w:tcPr>
            <w:tcW w:w="2597"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89211A" w:rsidRPr="0089211A" w:rsidRDefault="0089211A" w:rsidP="005E2AD8">
            <w:pPr>
              <w:autoSpaceDE/>
              <w:autoSpaceDN/>
              <w:jc w:val="right"/>
              <w:rPr>
                <w:rFonts w:ascii="Calibri" w:hAnsi="Calibri"/>
                <w:color w:val="000000"/>
              </w:rPr>
            </w:pPr>
            <w:r w:rsidRPr="0089211A">
              <w:rPr>
                <w:rFonts w:ascii="Calibri" w:hAnsi="Calibri"/>
                <w:color w:val="000000"/>
              </w:rPr>
              <w:t>$</w:t>
            </w:r>
            <w:r w:rsidR="005E2AD8">
              <w:rPr>
                <w:rFonts w:ascii="Calibri" w:hAnsi="Calibri"/>
                <w:color w:val="000000"/>
              </w:rPr>
              <w:t>41,026</w:t>
            </w:r>
          </w:p>
        </w:tc>
      </w:tr>
      <w:tr w:rsidR="005E2AD8" w:rsidRPr="0089211A" w:rsidTr="00836626">
        <w:trPr>
          <w:trHeight w:val="989"/>
        </w:trPr>
        <w:tc>
          <w:tcPr>
            <w:tcW w:w="56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AD8" w:rsidRPr="0089211A" w:rsidRDefault="005E2AD8" w:rsidP="005E2AD8">
            <w:pPr>
              <w:autoSpaceDE/>
              <w:autoSpaceDN/>
              <w:rPr>
                <w:rFonts w:ascii="Calibri" w:hAnsi="Calibri"/>
                <w:color w:val="000000"/>
              </w:rPr>
            </w:pPr>
            <w:r w:rsidRPr="0089211A">
              <w:rPr>
                <w:rFonts w:ascii="Calibri" w:hAnsi="Calibri"/>
                <w:color w:val="000000"/>
              </w:rPr>
              <w:t>Tuition Waivers.  Reporting is optional. Report tuition waivers in this row if you choose to report them. Do not report tuition waivers elsewhere.</w:t>
            </w:r>
          </w:p>
        </w:tc>
        <w:tc>
          <w:tcPr>
            <w:tcW w:w="2509" w:type="dxa"/>
            <w:tcBorders>
              <w:top w:val="nil"/>
              <w:left w:val="nil"/>
              <w:bottom w:val="single" w:sz="4" w:space="0" w:color="auto"/>
              <w:right w:val="single" w:sz="4" w:space="0" w:color="auto"/>
            </w:tcBorders>
            <w:shd w:val="clear" w:color="auto" w:fill="auto"/>
            <w:noWrap/>
            <w:vAlign w:val="center"/>
            <w:hideMark/>
          </w:tcPr>
          <w:p w:rsidR="005E2AD8" w:rsidRPr="0089211A" w:rsidRDefault="005E2AD8" w:rsidP="005E2AD8">
            <w:pPr>
              <w:autoSpaceDE/>
              <w:autoSpaceDN/>
              <w:jc w:val="right"/>
              <w:rPr>
                <w:rFonts w:ascii="Calibri" w:hAnsi="Calibri"/>
                <w:color w:val="000000"/>
              </w:rPr>
            </w:pPr>
            <w:r w:rsidRPr="005E2AD8">
              <w:rPr>
                <w:rFonts w:ascii="Calibri" w:hAnsi="Calibri"/>
                <w:color w:val="FFFFFF" w:themeColor="background1"/>
                <w:sz w:val="16"/>
              </w:rPr>
              <w:t>Answer is intentionally blank</w:t>
            </w:r>
          </w:p>
        </w:tc>
        <w:tc>
          <w:tcPr>
            <w:tcW w:w="2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AD8" w:rsidRPr="0089211A" w:rsidRDefault="005E2AD8" w:rsidP="005E2AD8">
            <w:pPr>
              <w:autoSpaceDE/>
              <w:autoSpaceDN/>
              <w:jc w:val="right"/>
              <w:rPr>
                <w:rFonts w:ascii="Calibri" w:hAnsi="Calibri"/>
                <w:color w:val="000000"/>
              </w:rPr>
            </w:pPr>
            <w:r w:rsidRPr="005E2AD8">
              <w:rPr>
                <w:rFonts w:ascii="Calibri" w:hAnsi="Calibri"/>
                <w:color w:val="FFFFFF" w:themeColor="background1"/>
                <w:sz w:val="16"/>
              </w:rPr>
              <w:t>Answer is intentionally blank</w:t>
            </w:r>
          </w:p>
        </w:tc>
      </w:tr>
      <w:tr w:rsidR="005E2AD8" w:rsidRPr="0089211A" w:rsidTr="00836626">
        <w:trPr>
          <w:trHeight w:val="359"/>
        </w:trPr>
        <w:tc>
          <w:tcPr>
            <w:tcW w:w="5646"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5E2AD8" w:rsidRPr="0089211A" w:rsidRDefault="005E2AD8" w:rsidP="005E2AD8">
            <w:pPr>
              <w:autoSpaceDE/>
              <w:autoSpaceDN/>
              <w:rPr>
                <w:rFonts w:ascii="Calibri" w:hAnsi="Calibri"/>
                <w:color w:val="000000"/>
              </w:rPr>
            </w:pPr>
            <w:r w:rsidRPr="0089211A">
              <w:rPr>
                <w:rFonts w:ascii="Calibri" w:hAnsi="Calibri"/>
                <w:color w:val="000000"/>
              </w:rPr>
              <w:t>Athletic Awards</w:t>
            </w:r>
          </w:p>
        </w:tc>
        <w:tc>
          <w:tcPr>
            <w:tcW w:w="2509"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E2AD8" w:rsidRPr="0089211A" w:rsidRDefault="005E2AD8" w:rsidP="005E2AD8">
            <w:pPr>
              <w:autoSpaceDE/>
              <w:autoSpaceDN/>
              <w:jc w:val="right"/>
              <w:rPr>
                <w:rFonts w:ascii="Calibri" w:hAnsi="Calibri"/>
                <w:color w:val="000000"/>
              </w:rPr>
            </w:pPr>
            <w:r w:rsidRPr="0089211A">
              <w:rPr>
                <w:rFonts w:ascii="Calibri" w:hAnsi="Calibri"/>
                <w:color w:val="000000"/>
              </w:rPr>
              <w:t>Not applicable</w:t>
            </w:r>
          </w:p>
        </w:tc>
        <w:tc>
          <w:tcPr>
            <w:tcW w:w="2597"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E2AD8" w:rsidRPr="0089211A" w:rsidRDefault="005E2AD8" w:rsidP="005E2AD8">
            <w:pPr>
              <w:autoSpaceDE/>
              <w:autoSpaceDN/>
              <w:jc w:val="right"/>
              <w:rPr>
                <w:rFonts w:ascii="Calibri" w:hAnsi="Calibri"/>
                <w:color w:val="000000"/>
              </w:rPr>
            </w:pPr>
            <w:r w:rsidRPr="0089211A">
              <w:rPr>
                <w:rFonts w:ascii="Calibri" w:hAnsi="Calibri"/>
                <w:color w:val="000000"/>
              </w:rPr>
              <w:t>Not applicable</w:t>
            </w:r>
          </w:p>
        </w:tc>
      </w:tr>
    </w:tbl>
    <w:p w:rsidR="0089211A" w:rsidRDefault="0089211A" w:rsidP="00327C80"/>
    <w:p w:rsidR="00545718" w:rsidRDefault="00927EAC" w:rsidP="007C44DE">
      <w:pPr>
        <w:pStyle w:val="Heading3"/>
      </w:pPr>
      <w:r w:rsidRPr="009523CB">
        <w:t>H2.</w:t>
      </w:r>
      <w:r w:rsidRPr="009523CB">
        <w:tab/>
        <w:t xml:space="preserve">Number of Enrolled Students </w:t>
      </w:r>
      <w:r w:rsidR="00215398" w:rsidRPr="009523CB">
        <w:t xml:space="preserve">Awarded </w:t>
      </w:r>
      <w:r w:rsidRPr="009523CB">
        <w:t>Aid</w:t>
      </w:r>
    </w:p>
    <w:p w:rsidR="00AD3443" w:rsidRPr="00B62A8B" w:rsidRDefault="00B62A8B" w:rsidP="00327C80">
      <w:r w:rsidRPr="00B62A8B">
        <w:t>A</w:t>
      </w:r>
      <w:r w:rsidR="00AD1DE1">
        <w:t>ll answers in this section</w:t>
      </w:r>
      <w:r w:rsidRPr="00B62A8B">
        <w:t xml:space="preserve"> intentionally left blank. </w:t>
      </w:r>
    </w:p>
    <w:p w:rsidR="00B62A8B" w:rsidRDefault="00B62A8B" w:rsidP="00327C80">
      <w:pPr>
        <w:rPr>
          <w:b/>
          <w:bCs/>
        </w:rPr>
      </w:pPr>
    </w:p>
    <w:p w:rsidR="00AD3443" w:rsidRDefault="00AD3443" w:rsidP="007C44DE">
      <w:pPr>
        <w:pStyle w:val="Heading3"/>
      </w:pPr>
      <w:r>
        <w:t xml:space="preserve">H2A.  </w:t>
      </w:r>
      <w:r w:rsidR="00927EAC" w:rsidRPr="009523CB">
        <w:t xml:space="preserve">Number of Enrolled Students </w:t>
      </w:r>
      <w:r w:rsidR="005040D3" w:rsidRPr="009523CB">
        <w:t>Awarded</w:t>
      </w:r>
      <w:r w:rsidR="00927EAC" w:rsidRPr="009523CB">
        <w:t xml:space="preserve"> Non-need-based </w:t>
      </w:r>
      <w:r w:rsidR="005040D3" w:rsidRPr="009523CB">
        <w:t xml:space="preserve">Scholarships and </w:t>
      </w:r>
      <w:r>
        <w:t>Grants</w:t>
      </w:r>
    </w:p>
    <w:p w:rsidR="00AD1DE1" w:rsidRPr="00B62A8B" w:rsidRDefault="00AD1DE1" w:rsidP="00AD1DE1">
      <w:r w:rsidRPr="00B62A8B">
        <w:t>A</w:t>
      </w:r>
      <w:r>
        <w:t>ll answers in this section</w:t>
      </w:r>
      <w:r w:rsidRPr="00B62A8B">
        <w:t xml:space="preserve"> intentionally left blank. </w:t>
      </w:r>
    </w:p>
    <w:p w:rsidR="00927EAC" w:rsidRDefault="00927EAC" w:rsidP="00327C80"/>
    <w:p w:rsidR="00027AE6" w:rsidRDefault="006B124C" w:rsidP="009D5C52">
      <w:pPr>
        <w:spacing w:after="80"/>
      </w:pPr>
      <w:r w:rsidRPr="00027AE6">
        <w:rPr>
          <w:rStyle w:val="Heading3Char"/>
        </w:rPr>
        <w:t>H4.</w:t>
      </w:r>
      <w:r w:rsidR="00027AE6">
        <w:rPr>
          <w:rStyle w:val="Heading3Char"/>
        </w:rPr>
        <w:t xml:space="preserve"> </w:t>
      </w:r>
      <w:r w:rsidRPr="00027AE6">
        <w:rPr>
          <w:rStyle w:val="Heading3Char"/>
        </w:rPr>
        <w:t xml:space="preserve"> Provide th</w:t>
      </w:r>
      <w:r w:rsidR="00814118" w:rsidRPr="00027AE6">
        <w:rPr>
          <w:rStyle w:val="Heading3Char"/>
        </w:rPr>
        <w:t xml:space="preserve">e number of students in the </w:t>
      </w:r>
      <w:r w:rsidR="00795886" w:rsidRPr="00027AE6">
        <w:rPr>
          <w:rStyle w:val="Heading3Char"/>
        </w:rPr>
        <w:t>2017</w:t>
      </w:r>
      <w:r w:rsidRPr="00027AE6">
        <w:rPr>
          <w:rStyle w:val="Heading3Char"/>
        </w:rPr>
        <w:t xml:space="preserve"> undergraduate class who started at your institution as first-time students and received a bachel</w:t>
      </w:r>
      <w:r w:rsidR="00814118" w:rsidRPr="00027AE6">
        <w:rPr>
          <w:rStyle w:val="Heading3Char"/>
        </w:rPr>
        <w:t xml:space="preserve">or's degree between July 1, </w:t>
      </w:r>
      <w:r w:rsidR="00795886" w:rsidRPr="00027AE6">
        <w:rPr>
          <w:rStyle w:val="Heading3Char"/>
        </w:rPr>
        <w:t>201</w:t>
      </w:r>
      <w:r w:rsidR="00AD1DE1">
        <w:rPr>
          <w:rStyle w:val="Heading3Char"/>
        </w:rPr>
        <w:t>7</w:t>
      </w:r>
      <w:r w:rsidR="00814118" w:rsidRPr="00027AE6">
        <w:rPr>
          <w:rStyle w:val="Heading3Char"/>
        </w:rPr>
        <w:t xml:space="preserve"> and June 30, </w:t>
      </w:r>
      <w:r w:rsidR="00AD1DE1">
        <w:rPr>
          <w:rStyle w:val="Heading3Char"/>
        </w:rPr>
        <w:t>2018</w:t>
      </w:r>
      <w:r w:rsidRPr="00027AE6">
        <w:rPr>
          <w:rStyle w:val="Heading3Char"/>
        </w:rPr>
        <w:t>.</w:t>
      </w:r>
    </w:p>
    <w:p w:rsidR="006B124C" w:rsidRDefault="00B62A8B" w:rsidP="00027AE6">
      <w:r>
        <w:t xml:space="preserve">Answer:  </w:t>
      </w:r>
      <w:r w:rsidR="00027AE6">
        <w:t>Not applicable to ACC.</w:t>
      </w:r>
    </w:p>
    <w:p w:rsidR="00027AE6" w:rsidRDefault="00027AE6" w:rsidP="00027AE6"/>
    <w:p w:rsidR="00BC69BA" w:rsidRDefault="006B124C" w:rsidP="007C44DE">
      <w:pPr>
        <w:pStyle w:val="Heading3"/>
      </w:pPr>
      <w:r w:rsidRPr="009523CB">
        <w:t>H5.</w:t>
      </w:r>
      <w:r w:rsidR="00027AE6">
        <w:t xml:space="preserve"> </w:t>
      </w:r>
      <w:r w:rsidRPr="009523CB">
        <w:t xml:space="preserve"> Number and percent of students in class (defined in H4 above) borrowing from federal, non-federal, and any loan sources, and the average (or mean) amount borrowed</w:t>
      </w:r>
      <w:r w:rsidR="0025260B" w:rsidRPr="009523CB">
        <w:t xml:space="preserve">. </w:t>
      </w:r>
    </w:p>
    <w:p w:rsidR="00027AE6" w:rsidRPr="009523CB" w:rsidRDefault="00B62A8B" w:rsidP="00027AE6">
      <w:r>
        <w:t xml:space="preserve">Answer:  </w:t>
      </w:r>
      <w:r w:rsidR="00027AE6">
        <w:t>Not applicable to ACC.</w:t>
      </w:r>
    </w:p>
    <w:p w:rsidR="00BC69BA" w:rsidRPr="009523CB" w:rsidRDefault="00BC69BA" w:rsidP="00327C80">
      <w:r w:rsidRPr="009523CB">
        <w:t xml:space="preserve"> </w:t>
      </w:r>
    </w:p>
    <w:p w:rsidR="00927EAC" w:rsidRDefault="00927EAC" w:rsidP="007C44DE">
      <w:pPr>
        <w:pStyle w:val="Heading3"/>
      </w:pPr>
      <w:r w:rsidRPr="009523CB">
        <w:t>H6.</w:t>
      </w:r>
      <w:r w:rsidR="00027AE6">
        <w:t xml:space="preserve">  </w:t>
      </w:r>
      <w:r w:rsidRPr="009523CB">
        <w:t xml:space="preserve">Indicate your institution’s policy regarding </w:t>
      </w:r>
      <w:r w:rsidR="009E04DC" w:rsidRPr="009523CB">
        <w:t>institutional scholarship and grant</w:t>
      </w:r>
      <w:r w:rsidRPr="009523CB">
        <w:t xml:space="preserve"> aid for undergraduate de</w:t>
      </w:r>
      <w:r w:rsidR="00027AE6">
        <w:t>gree-seeking nonresident aliens.</w:t>
      </w:r>
    </w:p>
    <w:p w:rsidR="004969A4" w:rsidRPr="00B62A8B" w:rsidRDefault="004969A4" w:rsidP="004969A4">
      <w:r w:rsidRPr="00B62A8B">
        <w:t>A</w:t>
      </w:r>
      <w:r>
        <w:t>ll answers in this section</w:t>
      </w:r>
      <w:r w:rsidRPr="00B62A8B">
        <w:t xml:space="preserve"> intentionally left blank. </w:t>
      </w:r>
    </w:p>
    <w:p w:rsidR="00927EAC" w:rsidRPr="009523CB" w:rsidRDefault="00927EAC" w:rsidP="00327C80"/>
    <w:p w:rsidR="006901D7" w:rsidRPr="009523CB" w:rsidRDefault="006901D7" w:rsidP="007C44DE">
      <w:pPr>
        <w:pStyle w:val="Heading3"/>
      </w:pPr>
      <w:r w:rsidRPr="009523CB">
        <w:t>H7.</w:t>
      </w:r>
      <w:r w:rsidR="0062795A">
        <w:t xml:space="preserve"> </w:t>
      </w:r>
      <w:r w:rsidRPr="009523CB">
        <w:t xml:space="preserve"> </w:t>
      </w:r>
      <w:r w:rsidR="0062795A">
        <w:t>List</w:t>
      </w:r>
      <w:r w:rsidRPr="009523CB">
        <w:t xml:space="preserve"> all financial aid forms nonresident alien first-year finan</w:t>
      </w:r>
      <w:r w:rsidR="0062795A">
        <w:t>cial aid applicants must submit.</w:t>
      </w:r>
    </w:p>
    <w:p w:rsidR="004969A4" w:rsidRPr="00B62A8B" w:rsidRDefault="004969A4" w:rsidP="004969A4">
      <w:r w:rsidRPr="00B62A8B">
        <w:t>A</w:t>
      </w:r>
      <w:r>
        <w:t>ll answers in this section</w:t>
      </w:r>
      <w:r w:rsidRPr="00B62A8B">
        <w:t xml:space="preserve"> intentionally left blank. </w:t>
      </w:r>
    </w:p>
    <w:p w:rsidR="006901D7" w:rsidRPr="009523CB" w:rsidRDefault="006901D7" w:rsidP="00327C80"/>
    <w:p w:rsidR="00927EAC" w:rsidRPr="009523CB" w:rsidRDefault="00927EAC" w:rsidP="007C44DE">
      <w:pPr>
        <w:pStyle w:val="Heading3"/>
      </w:pPr>
      <w:r w:rsidRPr="009523CB">
        <w:t>H</w:t>
      </w:r>
      <w:r w:rsidR="006901D7" w:rsidRPr="009523CB">
        <w:t>8</w:t>
      </w:r>
      <w:r w:rsidRPr="009523CB">
        <w:t>.</w:t>
      </w:r>
      <w:r w:rsidR="0062795A">
        <w:t xml:space="preserve"> </w:t>
      </w:r>
      <w:r w:rsidRPr="009523CB">
        <w:t xml:space="preserve"> </w:t>
      </w:r>
      <w:r w:rsidR="0062795A">
        <w:t>List</w:t>
      </w:r>
      <w:r w:rsidRPr="009523CB">
        <w:t xml:space="preserve"> all financial aid fo</w:t>
      </w:r>
      <w:r w:rsidR="00AD3443">
        <w:t>rms domestic first-year (freshme</w:t>
      </w:r>
      <w:r w:rsidRPr="009523CB">
        <w:t>n) finan</w:t>
      </w:r>
      <w:r w:rsidR="0062795A">
        <w:t>cial aid applicants must submit.</w:t>
      </w:r>
    </w:p>
    <w:p w:rsidR="004969A4" w:rsidRPr="00B62A8B" w:rsidRDefault="004969A4" w:rsidP="004969A4">
      <w:r w:rsidRPr="00B62A8B">
        <w:t>A</w:t>
      </w:r>
      <w:r>
        <w:t>ll answers in this section</w:t>
      </w:r>
      <w:r w:rsidRPr="00B62A8B">
        <w:t xml:space="preserve"> intentionally left blank. </w:t>
      </w:r>
    </w:p>
    <w:p w:rsidR="00927EAC" w:rsidRPr="009523CB" w:rsidRDefault="00927EAC" w:rsidP="00327C80"/>
    <w:p w:rsidR="00927EAC" w:rsidRPr="009523CB" w:rsidRDefault="00927EAC" w:rsidP="007C44DE">
      <w:pPr>
        <w:pStyle w:val="Heading3"/>
      </w:pPr>
      <w:r w:rsidRPr="009523CB">
        <w:t xml:space="preserve">H9. </w:t>
      </w:r>
      <w:r w:rsidR="0062795A">
        <w:t xml:space="preserve"> </w:t>
      </w:r>
      <w:r w:rsidRPr="009523CB">
        <w:t>Indicate fili</w:t>
      </w:r>
      <w:r w:rsidR="00AD3443">
        <w:t>ng dates for first-year (freshme</w:t>
      </w:r>
      <w:r w:rsidR="0062795A">
        <w:t>n) students.</w:t>
      </w:r>
    </w:p>
    <w:p w:rsidR="004969A4" w:rsidRPr="00B62A8B" w:rsidRDefault="004969A4" w:rsidP="004969A4">
      <w:r w:rsidRPr="00B62A8B">
        <w:t>A</w:t>
      </w:r>
      <w:r>
        <w:t>ll answers in this section</w:t>
      </w:r>
      <w:r w:rsidRPr="00B62A8B">
        <w:t xml:space="preserve"> intentionally left blank. </w:t>
      </w:r>
    </w:p>
    <w:p w:rsidR="00927EAC" w:rsidRPr="009523CB" w:rsidRDefault="00927EAC" w:rsidP="00327C80"/>
    <w:p w:rsidR="00927EAC" w:rsidRPr="009523CB" w:rsidRDefault="00927EAC" w:rsidP="007C44DE">
      <w:pPr>
        <w:pStyle w:val="Heading3"/>
      </w:pPr>
      <w:r w:rsidRPr="009523CB">
        <w:t>H10.</w:t>
      </w:r>
      <w:r w:rsidR="00585498">
        <w:t xml:space="preserve"> </w:t>
      </w:r>
      <w:r w:rsidRPr="009523CB">
        <w:t xml:space="preserve"> Indicate notificati</w:t>
      </w:r>
      <w:r w:rsidR="00AD3443">
        <w:t>on dates for first-year (freshme</w:t>
      </w:r>
      <w:r w:rsidRPr="009523CB">
        <w:t>n) students</w:t>
      </w:r>
      <w:r w:rsidR="00585498">
        <w:t>.</w:t>
      </w:r>
    </w:p>
    <w:p w:rsidR="004969A4" w:rsidRPr="00B62A8B" w:rsidRDefault="004969A4" w:rsidP="004969A4">
      <w:r w:rsidRPr="00B62A8B">
        <w:t>A</w:t>
      </w:r>
      <w:r>
        <w:t>ll answers in this section</w:t>
      </w:r>
      <w:r w:rsidRPr="00B62A8B">
        <w:t xml:space="preserve"> intentionally left blank. </w:t>
      </w:r>
    </w:p>
    <w:p w:rsidR="00927EAC" w:rsidRPr="009523CB" w:rsidRDefault="00927EAC" w:rsidP="00327C80"/>
    <w:p w:rsidR="00927EAC" w:rsidRPr="009523CB" w:rsidRDefault="00927EAC" w:rsidP="007C44DE">
      <w:pPr>
        <w:pStyle w:val="Heading3"/>
      </w:pPr>
      <w:r w:rsidRPr="009523CB">
        <w:t xml:space="preserve">H11. </w:t>
      </w:r>
      <w:r w:rsidR="00585498">
        <w:t xml:space="preserve"> Indicate reply dates.</w:t>
      </w:r>
    </w:p>
    <w:p w:rsidR="004969A4" w:rsidRPr="00B62A8B" w:rsidRDefault="004969A4" w:rsidP="004969A4">
      <w:r w:rsidRPr="00B62A8B">
        <w:t>A</w:t>
      </w:r>
      <w:r>
        <w:t>ll answers in this section</w:t>
      </w:r>
      <w:r w:rsidRPr="00B62A8B">
        <w:t xml:space="preserve"> intentionally left blank. </w:t>
      </w:r>
    </w:p>
    <w:p w:rsidR="008F758E" w:rsidRPr="009523CB" w:rsidRDefault="008F758E" w:rsidP="00327C80"/>
    <w:p w:rsidR="00927EAC" w:rsidRDefault="00927EAC" w:rsidP="007C44DE">
      <w:pPr>
        <w:pStyle w:val="Heading3"/>
      </w:pPr>
      <w:r w:rsidRPr="009523CB">
        <w:t>H12.</w:t>
      </w:r>
      <w:r w:rsidR="00AC171E">
        <w:t xml:space="preserve"> </w:t>
      </w:r>
      <w:r w:rsidRPr="009523CB">
        <w:t xml:space="preserve"> </w:t>
      </w:r>
      <w:r w:rsidR="00AC171E">
        <w:t>Indicate whether the following types of l</w:t>
      </w:r>
      <w:r w:rsidRPr="009523CB">
        <w:t>oans</w:t>
      </w:r>
      <w:r w:rsidR="00AC171E">
        <w:t xml:space="preserve"> are available to undergraduates at your institution.</w:t>
      </w:r>
    </w:p>
    <w:p w:rsidR="00AC171E" w:rsidRPr="00AC171E" w:rsidRDefault="00AC171E" w:rsidP="00AC171E">
      <w:pPr>
        <w:rPr>
          <w:b/>
        </w:rPr>
      </w:pPr>
      <w:r w:rsidRPr="00AC171E">
        <w:rPr>
          <w:b/>
        </w:rPr>
        <w:t>Direct Subsidized Stafford Loans</w:t>
      </w:r>
      <w:r w:rsidR="004969A4">
        <w:rPr>
          <w:b/>
        </w:rPr>
        <w:t>?</w:t>
      </w:r>
      <w:r>
        <w:rPr>
          <w:b/>
        </w:rPr>
        <w:t xml:space="preserve">  </w:t>
      </w:r>
      <w:r w:rsidR="004969A4">
        <w:t>Answer intentionally left blank.</w:t>
      </w:r>
    </w:p>
    <w:p w:rsidR="00AC171E" w:rsidRPr="00AC171E" w:rsidRDefault="00AC171E" w:rsidP="00AC171E">
      <w:pPr>
        <w:rPr>
          <w:b/>
        </w:rPr>
      </w:pPr>
      <w:r w:rsidRPr="00AC171E">
        <w:rPr>
          <w:b/>
        </w:rPr>
        <w:t>Direct Unsubsidized Stafford Loans</w:t>
      </w:r>
      <w:r w:rsidR="004969A4">
        <w:rPr>
          <w:b/>
        </w:rPr>
        <w:t xml:space="preserve">?  </w:t>
      </w:r>
      <w:r w:rsidR="004969A4">
        <w:t>Answer intentionally left blank.</w:t>
      </w:r>
    </w:p>
    <w:p w:rsidR="00AC171E" w:rsidRDefault="00AC171E" w:rsidP="00AC171E">
      <w:pPr>
        <w:rPr>
          <w:b/>
        </w:rPr>
      </w:pPr>
      <w:r w:rsidRPr="00AC171E">
        <w:rPr>
          <w:b/>
        </w:rPr>
        <w:t>Direct PLUS Loans</w:t>
      </w:r>
      <w:r w:rsidR="004969A4">
        <w:rPr>
          <w:b/>
        </w:rPr>
        <w:t xml:space="preserve">?  </w:t>
      </w:r>
      <w:r w:rsidR="004969A4">
        <w:t>Answer intentionally left blank.</w:t>
      </w:r>
    </w:p>
    <w:p w:rsidR="00AC171E" w:rsidRPr="00AC171E" w:rsidRDefault="00AC171E" w:rsidP="00AC171E">
      <w:pPr>
        <w:rPr>
          <w:b/>
        </w:rPr>
      </w:pPr>
      <w:r w:rsidRPr="00AC171E">
        <w:rPr>
          <w:b/>
        </w:rPr>
        <w:t>Federal Perkins Loans</w:t>
      </w:r>
      <w:r w:rsidR="004969A4">
        <w:rPr>
          <w:b/>
        </w:rPr>
        <w:t xml:space="preserve">?  </w:t>
      </w:r>
      <w:r w:rsidR="004969A4">
        <w:t>Answer intentionally left blank.</w:t>
      </w:r>
    </w:p>
    <w:p w:rsidR="00AC171E" w:rsidRPr="00AC171E" w:rsidRDefault="00AC171E" w:rsidP="00AC171E">
      <w:r w:rsidRPr="00AC171E">
        <w:rPr>
          <w:b/>
        </w:rPr>
        <w:t>Federal Nursing Loans</w:t>
      </w:r>
      <w:r w:rsidR="004969A4">
        <w:rPr>
          <w:b/>
        </w:rPr>
        <w:t xml:space="preserve">?  </w:t>
      </w:r>
      <w:r w:rsidR="004969A4">
        <w:t>Answer intentionally left blank.</w:t>
      </w:r>
    </w:p>
    <w:p w:rsidR="00AC171E" w:rsidRPr="00AC171E" w:rsidRDefault="00AC171E" w:rsidP="00AC171E">
      <w:r w:rsidRPr="00AC171E">
        <w:rPr>
          <w:b/>
        </w:rPr>
        <w:t>State Loans</w:t>
      </w:r>
      <w:r w:rsidR="004969A4">
        <w:rPr>
          <w:b/>
        </w:rPr>
        <w:t xml:space="preserve">?  </w:t>
      </w:r>
      <w:r w:rsidR="004969A4">
        <w:t>Answer intentionally left blank.</w:t>
      </w:r>
    </w:p>
    <w:p w:rsidR="00AC171E" w:rsidRPr="00AC171E" w:rsidRDefault="00AC171E" w:rsidP="00AC171E">
      <w:r w:rsidRPr="00AC171E">
        <w:rPr>
          <w:b/>
        </w:rPr>
        <w:t>College/university loans from institutional funds</w:t>
      </w:r>
      <w:r w:rsidR="004969A4">
        <w:rPr>
          <w:b/>
        </w:rPr>
        <w:t xml:space="preserve">?  </w:t>
      </w:r>
      <w:r w:rsidR="004969A4">
        <w:t>Answer intentionally left blank.</w:t>
      </w:r>
    </w:p>
    <w:p w:rsidR="00AC171E" w:rsidRPr="00AC171E" w:rsidRDefault="00AC171E" w:rsidP="00AC171E">
      <w:pPr>
        <w:rPr>
          <w:b/>
        </w:rPr>
      </w:pPr>
      <w:r w:rsidRPr="00AC171E">
        <w:rPr>
          <w:b/>
        </w:rPr>
        <w:t>Other (specify</w:t>
      </w:r>
      <w:proofErr w:type="gramStart"/>
      <w:r w:rsidRPr="00AC171E">
        <w:rPr>
          <w:b/>
        </w:rPr>
        <w:t>)</w:t>
      </w:r>
      <w:r w:rsidR="004969A4" w:rsidRPr="004969A4">
        <w:rPr>
          <w:b/>
        </w:rPr>
        <w:t xml:space="preserve"> </w:t>
      </w:r>
      <w:r w:rsidR="004969A4">
        <w:rPr>
          <w:b/>
        </w:rPr>
        <w:t>?</w:t>
      </w:r>
      <w:proofErr w:type="gramEnd"/>
      <w:r w:rsidR="004969A4">
        <w:rPr>
          <w:b/>
        </w:rPr>
        <w:t xml:space="preserve">  </w:t>
      </w:r>
      <w:r w:rsidR="004969A4">
        <w:t>Answer intentionally left blank.</w:t>
      </w:r>
    </w:p>
    <w:p w:rsidR="00AC171E" w:rsidRDefault="00AC171E" w:rsidP="00327C80"/>
    <w:p w:rsidR="00836626" w:rsidRPr="009523CB" w:rsidRDefault="00836626" w:rsidP="00327C80"/>
    <w:p w:rsidR="00927EAC" w:rsidRDefault="00927EAC" w:rsidP="007C44DE">
      <w:pPr>
        <w:pStyle w:val="Heading3"/>
      </w:pPr>
      <w:r w:rsidRPr="009523CB">
        <w:t xml:space="preserve">H13. </w:t>
      </w:r>
      <w:r w:rsidR="003236DC">
        <w:t xml:space="preserve"> Indicate whether the following types of scholarships and g</w:t>
      </w:r>
      <w:r w:rsidRPr="009523CB">
        <w:t>rants</w:t>
      </w:r>
      <w:r w:rsidR="003236DC">
        <w:t xml:space="preserve"> are available to undergraduates at your institution.</w:t>
      </w:r>
    </w:p>
    <w:p w:rsidR="003236DC" w:rsidRPr="003236DC" w:rsidRDefault="003236DC" w:rsidP="003236DC">
      <w:r w:rsidRPr="003236DC">
        <w:rPr>
          <w:b/>
        </w:rPr>
        <w:t>Federal Pell</w:t>
      </w:r>
      <w:r w:rsidR="004969A4">
        <w:rPr>
          <w:b/>
        </w:rPr>
        <w:t xml:space="preserve">?  </w:t>
      </w:r>
      <w:r w:rsidR="004969A4">
        <w:t>Answer intentionally left blank.</w:t>
      </w:r>
    </w:p>
    <w:p w:rsidR="003236DC" w:rsidRPr="003236DC" w:rsidRDefault="003236DC" w:rsidP="003236DC">
      <w:pPr>
        <w:rPr>
          <w:b/>
        </w:rPr>
      </w:pPr>
      <w:r w:rsidRPr="003236DC">
        <w:rPr>
          <w:b/>
        </w:rPr>
        <w:t>SEOG</w:t>
      </w:r>
      <w:r w:rsidR="004969A4">
        <w:rPr>
          <w:b/>
        </w:rPr>
        <w:t xml:space="preserve">?  </w:t>
      </w:r>
      <w:r w:rsidR="004969A4">
        <w:t>Answer intentionally left blank.</w:t>
      </w:r>
    </w:p>
    <w:p w:rsidR="003236DC" w:rsidRPr="003236DC" w:rsidRDefault="003236DC" w:rsidP="003236DC">
      <w:pPr>
        <w:rPr>
          <w:b/>
        </w:rPr>
      </w:pPr>
      <w:r w:rsidRPr="003236DC">
        <w:rPr>
          <w:b/>
        </w:rPr>
        <w:t>State scholarships/</w:t>
      </w:r>
      <w:r>
        <w:rPr>
          <w:b/>
        </w:rPr>
        <w:t xml:space="preserve"> </w:t>
      </w:r>
      <w:r w:rsidRPr="003236DC">
        <w:rPr>
          <w:b/>
        </w:rPr>
        <w:t>grants</w:t>
      </w:r>
      <w:r w:rsidR="004969A4">
        <w:rPr>
          <w:b/>
        </w:rPr>
        <w:t xml:space="preserve">?  </w:t>
      </w:r>
      <w:r w:rsidR="004969A4">
        <w:t>Answer intentionally left blank.</w:t>
      </w:r>
    </w:p>
    <w:p w:rsidR="003236DC" w:rsidRPr="003236DC" w:rsidRDefault="003236DC" w:rsidP="003236DC">
      <w:pPr>
        <w:rPr>
          <w:b/>
        </w:rPr>
      </w:pPr>
      <w:r w:rsidRPr="003236DC">
        <w:rPr>
          <w:b/>
        </w:rPr>
        <w:lastRenderedPageBreak/>
        <w:t>Private scholarships</w:t>
      </w:r>
      <w:r w:rsidR="004969A4">
        <w:rPr>
          <w:b/>
        </w:rPr>
        <w:t xml:space="preserve">?  </w:t>
      </w:r>
      <w:r w:rsidR="004969A4">
        <w:t>Answer intentionally left blank.</w:t>
      </w:r>
    </w:p>
    <w:p w:rsidR="003236DC" w:rsidRPr="003236DC" w:rsidRDefault="003236DC" w:rsidP="003236DC">
      <w:pPr>
        <w:rPr>
          <w:b/>
        </w:rPr>
      </w:pPr>
      <w:r w:rsidRPr="003236DC">
        <w:rPr>
          <w:b/>
        </w:rPr>
        <w:t>College/</w:t>
      </w:r>
      <w:r>
        <w:rPr>
          <w:b/>
        </w:rPr>
        <w:t xml:space="preserve"> </w:t>
      </w:r>
      <w:r w:rsidRPr="003236DC">
        <w:rPr>
          <w:b/>
        </w:rPr>
        <w:t>university scholarship or grant aid from institutional funds</w:t>
      </w:r>
      <w:r w:rsidR="004969A4">
        <w:rPr>
          <w:b/>
        </w:rPr>
        <w:t xml:space="preserve">?  </w:t>
      </w:r>
      <w:r w:rsidR="004969A4">
        <w:t>Answer intentionally left blank.</w:t>
      </w:r>
    </w:p>
    <w:p w:rsidR="003236DC" w:rsidRPr="003236DC" w:rsidRDefault="003236DC" w:rsidP="003236DC">
      <w:pPr>
        <w:rPr>
          <w:b/>
        </w:rPr>
      </w:pPr>
      <w:r w:rsidRPr="003236DC">
        <w:rPr>
          <w:b/>
        </w:rPr>
        <w:t>United Negro College Fund</w:t>
      </w:r>
      <w:r w:rsidR="004969A4">
        <w:rPr>
          <w:b/>
        </w:rPr>
        <w:t xml:space="preserve">?  </w:t>
      </w:r>
      <w:r w:rsidR="004969A4">
        <w:t>Answer intentionally left blank.</w:t>
      </w:r>
    </w:p>
    <w:p w:rsidR="003236DC" w:rsidRPr="003236DC" w:rsidRDefault="003236DC" w:rsidP="003236DC">
      <w:pPr>
        <w:rPr>
          <w:b/>
        </w:rPr>
      </w:pPr>
      <w:r w:rsidRPr="003236DC">
        <w:rPr>
          <w:b/>
        </w:rPr>
        <w:t>Federal Nursing Scholarship</w:t>
      </w:r>
      <w:r w:rsidR="004969A4">
        <w:rPr>
          <w:b/>
        </w:rPr>
        <w:t xml:space="preserve">?  </w:t>
      </w:r>
      <w:r w:rsidR="004969A4">
        <w:t>Answer intentionally left blank.</w:t>
      </w:r>
    </w:p>
    <w:p w:rsidR="003236DC" w:rsidRDefault="003236DC" w:rsidP="003236DC">
      <w:r w:rsidRPr="003236DC">
        <w:rPr>
          <w:b/>
        </w:rPr>
        <w:t>Other (specify)</w:t>
      </w:r>
      <w:r w:rsidR="004969A4">
        <w:rPr>
          <w:b/>
        </w:rPr>
        <w:t xml:space="preserve">?  </w:t>
      </w:r>
      <w:r w:rsidR="004969A4">
        <w:t>Answer intentionally left blank.</w:t>
      </w:r>
    </w:p>
    <w:p w:rsidR="003236DC" w:rsidRPr="003236DC" w:rsidRDefault="003236DC" w:rsidP="003236DC"/>
    <w:p w:rsidR="003236DC" w:rsidRDefault="00927EAC" w:rsidP="00A61394">
      <w:pPr>
        <w:pStyle w:val="Heading3"/>
      </w:pPr>
      <w:r w:rsidRPr="009523CB">
        <w:t xml:space="preserve">H14. </w:t>
      </w:r>
      <w:r w:rsidR="003236DC">
        <w:t>Indicate</w:t>
      </w:r>
      <w:r w:rsidRPr="009523CB">
        <w:t xml:space="preserve"> criteria used in awarding institutional aid.</w:t>
      </w:r>
    </w:p>
    <w:p w:rsidR="003236DC" w:rsidRPr="001A1F56" w:rsidRDefault="003236DC" w:rsidP="003236DC">
      <w:r w:rsidRPr="001A1F56">
        <w:rPr>
          <w:b/>
        </w:rPr>
        <w:t>Academics</w:t>
      </w:r>
      <w:r w:rsidR="00A83CFD">
        <w:rPr>
          <w:b/>
        </w:rPr>
        <w:t xml:space="preserve">?  </w:t>
      </w:r>
      <w:r w:rsidR="00A83CFD">
        <w:t>Answer intentionally left blank.</w:t>
      </w:r>
    </w:p>
    <w:p w:rsidR="003236DC" w:rsidRPr="001A1F56" w:rsidRDefault="003236DC" w:rsidP="003236DC">
      <w:r w:rsidRPr="001A1F56">
        <w:rPr>
          <w:b/>
        </w:rPr>
        <w:t>Alumni affiliation</w:t>
      </w:r>
      <w:r w:rsidR="00A83CFD">
        <w:rPr>
          <w:b/>
        </w:rPr>
        <w:t xml:space="preserve">?  </w:t>
      </w:r>
      <w:r w:rsidR="00A83CFD">
        <w:t>Answer intentionally left blank.</w:t>
      </w:r>
    </w:p>
    <w:p w:rsidR="003236DC" w:rsidRPr="001A1F56" w:rsidRDefault="003236DC" w:rsidP="003236DC">
      <w:r w:rsidRPr="001A1F56">
        <w:rPr>
          <w:b/>
        </w:rPr>
        <w:t>Art</w:t>
      </w:r>
      <w:r w:rsidR="00A83CFD">
        <w:rPr>
          <w:b/>
        </w:rPr>
        <w:t xml:space="preserve">?  </w:t>
      </w:r>
      <w:r w:rsidR="00A83CFD">
        <w:t>Answer intentionally left blank.</w:t>
      </w:r>
    </w:p>
    <w:p w:rsidR="003236DC" w:rsidRPr="001A1F56" w:rsidRDefault="003236DC" w:rsidP="003236DC">
      <w:r w:rsidRPr="001A1F56">
        <w:rPr>
          <w:b/>
        </w:rPr>
        <w:t>Athletics</w:t>
      </w:r>
      <w:r w:rsidR="00A83CFD">
        <w:rPr>
          <w:b/>
        </w:rPr>
        <w:t>?</w:t>
      </w:r>
      <w:r w:rsidR="001A1F56">
        <w:rPr>
          <w:b/>
        </w:rPr>
        <w:t xml:space="preserve">  </w:t>
      </w:r>
      <w:r w:rsidR="00A83CFD">
        <w:t>Answer intentionally left blank.</w:t>
      </w:r>
    </w:p>
    <w:p w:rsidR="00A83CFD" w:rsidRDefault="003236DC" w:rsidP="003236DC">
      <w:r w:rsidRPr="001A1F56">
        <w:rPr>
          <w:b/>
        </w:rPr>
        <w:t>Job skills</w:t>
      </w:r>
      <w:r w:rsidR="00A83CFD">
        <w:rPr>
          <w:b/>
        </w:rPr>
        <w:t xml:space="preserve">?  </w:t>
      </w:r>
      <w:r w:rsidR="00A83CFD">
        <w:t>Answer intentionally left blank.</w:t>
      </w:r>
    </w:p>
    <w:p w:rsidR="003236DC" w:rsidRPr="001A1F56" w:rsidRDefault="003236DC" w:rsidP="003236DC">
      <w:r w:rsidRPr="001A1F56">
        <w:rPr>
          <w:b/>
        </w:rPr>
        <w:t>ROTC</w:t>
      </w:r>
      <w:r w:rsidR="00A83CFD">
        <w:rPr>
          <w:b/>
        </w:rPr>
        <w:t xml:space="preserve">?  </w:t>
      </w:r>
      <w:r w:rsidR="00A83CFD">
        <w:t>Answer intentionally left blank.</w:t>
      </w:r>
    </w:p>
    <w:p w:rsidR="00A83CFD" w:rsidRDefault="003236DC" w:rsidP="003236DC">
      <w:r w:rsidRPr="001A1F56">
        <w:rPr>
          <w:b/>
        </w:rPr>
        <w:t>Leadership</w:t>
      </w:r>
      <w:r w:rsidR="00A83CFD">
        <w:rPr>
          <w:b/>
        </w:rPr>
        <w:t xml:space="preserve">?  </w:t>
      </w:r>
      <w:r w:rsidR="00A83CFD">
        <w:t>Answer intentionally left blank.</w:t>
      </w:r>
    </w:p>
    <w:p w:rsidR="003236DC" w:rsidRPr="001A1F56" w:rsidRDefault="003236DC" w:rsidP="003236DC">
      <w:pPr>
        <w:rPr>
          <w:b/>
        </w:rPr>
      </w:pPr>
      <w:r w:rsidRPr="001A1F56">
        <w:rPr>
          <w:b/>
        </w:rPr>
        <w:t>Minority status</w:t>
      </w:r>
      <w:r w:rsidR="00A83CFD">
        <w:rPr>
          <w:b/>
        </w:rPr>
        <w:t xml:space="preserve">?  </w:t>
      </w:r>
      <w:r w:rsidR="00A83CFD">
        <w:t>Answer intentionally left blank.</w:t>
      </w:r>
    </w:p>
    <w:p w:rsidR="003236DC" w:rsidRPr="001A1F56" w:rsidRDefault="003236DC" w:rsidP="003236DC">
      <w:pPr>
        <w:rPr>
          <w:b/>
        </w:rPr>
      </w:pPr>
      <w:r w:rsidRPr="001A1F56">
        <w:rPr>
          <w:b/>
        </w:rPr>
        <w:t>Music/</w:t>
      </w:r>
      <w:r w:rsidR="001A1F56" w:rsidRPr="001A1F56">
        <w:rPr>
          <w:b/>
        </w:rPr>
        <w:t xml:space="preserve"> </w:t>
      </w:r>
      <w:r w:rsidRPr="001A1F56">
        <w:rPr>
          <w:b/>
        </w:rPr>
        <w:t>drama</w:t>
      </w:r>
      <w:r w:rsidR="00A83CFD">
        <w:rPr>
          <w:b/>
        </w:rPr>
        <w:t xml:space="preserve">?  </w:t>
      </w:r>
      <w:r w:rsidR="00A83CFD">
        <w:t>Answer intentionally left blank.</w:t>
      </w:r>
    </w:p>
    <w:p w:rsidR="003236DC" w:rsidRPr="001A1F56" w:rsidRDefault="003236DC" w:rsidP="003236DC">
      <w:r w:rsidRPr="001A1F56">
        <w:rPr>
          <w:b/>
        </w:rPr>
        <w:t>Religious affiliation</w:t>
      </w:r>
      <w:r w:rsidR="00A83CFD">
        <w:rPr>
          <w:b/>
        </w:rPr>
        <w:t xml:space="preserve">?  </w:t>
      </w:r>
      <w:r w:rsidR="00A83CFD">
        <w:t>Answer intentionally left blank.</w:t>
      </w:r>
    </w:p>
    <w:p w:rsidR="003236DC" w:rsidRDefault="003236DC" w:rsidP="003236DC">
      <w:r w:rsidRPr="001A1F56">
        <w:rPr>
          <w:b/>
        </w:rPr>
        <w:t>State/</w:t>
      </w:r>
      <w:r w:rsidR="001A1F56" w:rsidRPr="001A1F56">
        <w:rPr>
          <w:b/>
        </w:rPr>
        <w:t xml:space="preserve"> </w:t>
      </w:r>
      <w:r w:rsidRPr="001A1F56">
        <w:rPr>
          <w:b/>
        </w:rPr>
        <w:t>district residency</w:t>
      </w:r>
      <w:r w:rsidR="00A83CFD">
        <w:rPr>
          <w:b/>
        </w:rPr>
        <w:t xml:space="preserve">?  </w:t>
      </w:r>
      <w:r w:rsidR="00A83CFD">
        <w:t>Answer intentionally left blank.</w:t>
      </w:r>
    </w:p>
    <w:p w:rsidR="00927EAC" w:rsidRPr="009523CB" w:rsidRDefault="00927EAC" w:rsidP="00327C80">
      <w:r w:rsidRPr="009523CB">
        <w:t xml:space="preserve"> </w:t>
      </w:r>
    </w:p>
    <w:p w:rsidR="001A1F56" w:rsidRDefault="00CC055C" w:rsidP="007C44DE">
      <w:pPr>
        <w:pStyle w:val="Heading3"/>
      </w:pPr>
      <w:r w:rsidRPr="009523CB">
        <w:rPr>
          <w:color w:val="000000"/>
        </w:rPr>
        <w:t>H15.</w:t>
      </w:r>
      <w:r w:rsidR="001A1F56">
        <w:rPr>
          <w:color w:val="000000"/>
        </w:rPr>
        <w:t xml:space="preserve"> </w:t>
      </w:r>
      <w:r w:rsidRPr="009523CB">
        <w:rPr>
          <w:color w:val="000000"/>
        </w:rPr>
        <w:t xml:space="preserve"> </w:t>
      </w:r>
      <w:r w:rsidRPr="009523CB">
        <w:t>If your institution has recently implemented any major financial aid policy, program, or initiative to make your institution more affordable to incoming students such as replacing loans with grants, or waiving costs for families below a certain income level please provide details below</w:t>
      </w:r>
      <w:r w:rsidR="001A1F56">
        <w:t>.</w:t>
      </w:r>
    </w:p>
    <w:p w:rsidR="001F6B81" w:rsidRDefault="00A83CFD" w:rsidP="00632776">
      <w:pPr>
        <w:spacing w:after="8000"/>
      </w:pPr>
      <w:r>
        <w:t>Answer intentionally left blank.</w:t>
      </w:r>
    </w:p>
    <w:p w:rsidR="00927EAC" w:rsidRPr="009523CB" w:rsidRDefault="00927EAC" w:rsidP="001F6B81">
      <w:pPr>
        <w:pStyle w:val="Heading2"/>
        <w:spacing w:after="120"/>
      </w:pPr>
      <w:r w:rsidRPr="009523CB">
        <w:lastRenderedPageBreak/>
        <w:t>I. INSTRUCTIONAL FACULTY AND CLASS SIZE</w:t>
      </w:r>
    </w:p>
    <w:p w:rsidR="00173DCD" w:rsidRDefault="00927EAC" w:rsidP="006519EB">
      <w:pPr>
        <w:pStyle w:val="Heading3"/>
      </w:pPr>
      <w:r w:rsidRPr="009523CB">
        <w:t>I-1.</w:t>
      </w:r>
      <w:r w:rsidR="00E825A4">
        <w:t xml:space="preserve"> </w:t>
      </w:r>
      <w:r w:rsidRPr="009523CB">
        <w:t xml:space="preserve"> Please report </w:t>
      </w:r>
      <w:r w:rsidR="00CC4ABC" w:rsidRPr="009523CB">
        <w:t xml:space="preserve">the </w:t>
      </w:r>
      <w:r w:rsidRPr="009523CB">
        <w:t xml:space="preserve">number of instructional faculty members in each category for </w:t>
      </w:r>
      <w:proofErr w:type="gramStart"/>
      <w:r w:rsidR="005D229A" w:rsidRPr="009523CB">
        <w:t>F</w:t>
      </w:r>
      <w:r w:rsidR="00D07E26" w:rsidRPr="009523CB">
        <w:t>all</w:t>
      </w:r>
      <w:proofErr w:type="gramEnd"/>
      <w:r w:rsidR="00AF4139" w:rsidRPr="009523CB">
        <w:t xml:space="preserve"> </w:t>
      </w:r>
      <w:r w:rsidR="00795886">
        <w:t>201</w:t>
      </w:r>
      <w:r w:rsidR="006519EB">
        <w:t>8</w:t>
      </w:r>
      <w:r w:rsidRPr="009523CB">
        <w:t>.</w:t>
      </w:r>
      <w:r w:rsidR="000F0B29" w:rsidRPr="009523CB">
        <w:t xml:space="preserve"> Include faculty who are on your institution’s payroll on the census date your institution uses for IPEDS/</w:t>
      </w:r>
      <w:r w:rsidR="00E825A4">
        <w:t xml:space="preserve"> </w:t>
      </w:r>
      <w:r w:rsidR="000F0B29" w:rsidRPr="009523CB">
        <w:t>AAUP.</w:t>
      </w:r>
      <w:r w:rsidR="006519EB">
        <w:t xml:space="preserve">  </w:t>
      </w:r>
      <w:r w:rsidR="00632776">
        <w:t>I</w:t>
      </w:r>
      <w:r w:rsidR="00127BFD">
        <w:t xml:space="preserve">nstructional faculty definitions </w:t>
      </w:r>
      <w:r w:rsidR="00632776">
        <w:t>are available in</w:t>
      </w:r>
      <w:r w:rsidR="001614A1">
        <w:t xml:space="preserve"> the glossary </w:t>
      </w:r>
      <w:r w:rsidR="009D3CD9">
        <w:t>at the end of this document</w:t>
      </w:r>
      <w:r w:rsidR="001614A1">
        <w:t>.</w:t>
      </w:r>
    </w:p>
    <w:p w:rsidR="00836626" w:rsidRPr="009523CB" w:rsidRDefault="00836626" w:rsidP="00836626"/>
    <w:tbl>
      <w:tblPr>
        <w:tblW w:w="10747" w:type="dxa"/>
        <w:tblInd w:w="-5" w:type="dxa"/>
        <w:tblLook w:val="04A0" w:firstRow="1" w:lastRow="0" w:firstColumn="1" w:lastColumn="0" w:noHBand="0" w:noVBand="1"/>
      </w:tblPr>
      <w:tblGrid>
        <w:gridCol w:w="6171"/>
        <w:gridCol w:w="1542"/>
        <w:gridCol w:w="1542"/>
        <w:gridCol w:w="1492"/>
      </w:tblGrid>
      <w:tr w:rsidR="00E6143E" w:rsidRPr="00042B86" w:rsidTr="000D2257">
        <w:trPr>
          <w:trHeight w:val="711"/>
          <w:tblHeader/>
        </w:trPr>
        <w:tc>
          <w:tcPr>
            <w:tcW w:w="6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2B86" w:rsidRPr="00042B86" w:rsidRDefault="00042B86" w:rsidP="006519EB">
            <w:pPr>
              <w:autoSpaceDE/>
              <w:autoSpaceDN/>
              <w:jc w:val="center"/>
              <w:rPr>
                <w:rFonts w:ascii="Calibri" w:hAnsi="Calibri"/>
                <w:b/>
                <w:bCs/>
              </w:rPr>
            </w:pPr>
            <w:r w:rsidRPr="00042B86">
              <w:rPr>
                <w:rFonts w:ascii="Calibri" w:hAnsi="Calibri"/>
                <w:b/>
                <w:bCs/>
              </w:rPr>
              <w:t>Fall 201</w:t>
            </w:r>
            <w:r w:rsidR="006519EB">
              <w:rPr>
                <w:rFonts w:ascii="Calibri" w:hAnsi="Calibri"/>
                <w:b/>
                <w:bCs/>
              </w:rPr>
              <w:t>8</w:t>
            </w:r>
            <w:r w:rsidRPr="00042B86">
              <w:rPr>
                <w:rFonts w:ascii="Calibri" w:hAnsi="Calibri"/>
                <w:b/>
                <w:bCs/>
              </w:rPr>
              <w:t xml:space="preserve"> Instructional Faculty Members by Category</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2B86" w:rsidRPr="00042B86" w:rsidRDefault="00042B86" w:rsidP="00042B86">
            <w:pPr>
              <w:autoSpaceDE/>
              <w:autoSpaceDN/>
              <w:jc w:val="center"/>
              <w:rPr>
                <w:rFonts w:ascii="Calibri" w:hAnsi="Calibri"/>
                <w:b/>
                <w:bCs/>
              </w:rPr>
            </w:pPr>
            <w:r w:rsidRPr="00042B86">
              <w:rPr>
                <w:rFonts w:ascii="Calibri" w:hAnsi="Calibri"/>
                <w:b/>
                <w:bCs/>
              </w:rPr>
              <w:t>Full-time Faculty Count</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2B86" w:rsidRPr="00042B86" w:rsidRDefault="00042B86" w:rsidP="00042B86">
            <w:pPr>
              <w:autoSpaceDE/>
              <w:autoSpaceDN/>
              <w:jc w:val="center"/>
              <w:rPr>
                <w:rFonts w:ascii="Calibri" w:hAnsi="Calibri"/>
                <w:b/>
                <w:bCs/>
              </w:rPr>
            </w:pPr>
            <w:r w:rsidRPr="00042B86">
              <w:rPr>
                <w:rFonts w:ascii="Calibri" w:hAnsi="Calibri"/>
                <w:b/>
                <w:bCs/>
              </w:rPr>
              <w:t>Part-time Faculty Count</w:t>
            </w:r>
          </w:p>
        </w:tc>
        <w:tc>
          <w:tcPr>
            <w:tcW w:w="14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2B86" w:rsidRPr="00042B86" w:rsidRDefault="00042B86" w:rsidP="00042B86">
            <w:pPr>
              <w:autoSpaceDE/>
              <w:autoSpaceDN/>
              <w:jc w:val="center"/>
              <w:rPr>
                <w:rFonts w:ascii="Calibri" w:hAnsi="Calibri"/>
                <w:b/>
                <w:bCs/>
              </w:rPr>
            </w:pPr>
            <w:r w:rsidRPr="00042B86">
              <w:rPr>
                <w:rFonts w:ascii="Calibri" w:hAnsi="Calibri"/>
                <w:b/>
                <w:bCs/>
              </w:rPr>
              <w:t>Total</w:t>
            </w:r>
          </w:p>
        </w:tc>
      </w:tr>
      <w:tr w:rsidR="00042B86" w:rsidRPr="00042B86" w:rsidTr="00503093">
        <w:trPr>
          <w:trHeight w:val="355"/>
        </w:trPr>
        <w:tc>
          <w:tcPr>
            <w:tcW w:w="61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42B86" w:rsidRPr="00042B86" w:rsidRDefault="00042B86" w:rsidP="00042B86">
            <w:pPr>
              <w:autoSpaceDE/>
              <w:autoSpaceDN/>
              <w:rPr>
                <w:rFonts w:ascii="Calibri" w:hAnsi="Calibri"/>
                <w:color w:val="000000"/>
              </w:rPr>
            </w:pPr>
            <w:r w:rsidRPr="00042B86">
              <w:rPr>
                <w:rFonts w:ascii="Calibri" w:hAnsi="Calibri"/>
                <w:color w:val="000000"/>
              </w:rPr>
              <w:t>Total number of instructional faculty</w:t>
            </w:r>
          </w:p>
        </w:tc>
        <w:tc>
          <w:tcPr>
            <w:tcW w:w="1542" w:type="dxa"/>
            <w:tcBorders>
              <w:top w:val="nil"/>
              <w:left w:val="nil"/>
              <w:bottom w:val="single" w:sz="4" w:space="0" w:color="auto"/>
              <w:right w:val="single" w:sz="4" w:space="0" w:color="auto"/>
            </w:tcBorders>
            <w:shd w:val="clear" w:color="auto" w:fill="F2F2F2" w:themeFill="background1" w:themeFillShade="F2"/>
            <w:vAlign w:val="center"/>
            <w:hideMark/>
          </w:tcPr>
          <w:p w:rsidR="00042B86" w:rsidRPr="00042B86" w:rsidRDefault="00042B86" w:rsidP="006519EB">
            <w:pPr>
              <w:autoSpaceDE/>
              <w:autoSpaceDN/>
              <w:jc w:val="right"/>
              <w:rPr>
                <w:rFonts w:ascii="Calibri" w:hAnsi="Calibri"/>
                <w:color w:val="000000"/>
              </w:rPr>
            </w:pPr>
            <w:r w:rsidRPr="00042B86">
              <w:rPr>
                <w:rFonts w:ascii="Calibri" w:hAnsi="Calibri"/>
                <w:color w:val="000000"/>
              </w:rPr>
              <w:t>10</w:t>
            </w:r>
            <w:r w:rsidR="006519EB">
              <w:rPr>
                <w:rFonts w:ascii="Calibri" w:hAnsi="Calibri"/>
                <w:color w:val="000000"/>
              </w:rPr>
              <w:t>2</w:t>
            </w:r>
          </w:p>
        </w:tc>
        <w:tc>
          <w:tcPr>
            <w:tcW w:w="1542" w:type="dxa"/>
            <w:tcBorders>
              <w:top w:val="nil"/>
              <w:left w:val="nil"/>
              <w:bottom w:val="single" w:sz="4" w:space="0" w:color="auto"/>
              <w:right w:val="single" w:sz="4" w:space="0" w:color="auto"/>
            </w:tcBorders>
            <w:shd w:val="clear" w:color="auto" w:fill="F2F2F2" w:themeFill="background1" w:themeFillShade="F2"/>
            <w:vAlign w:val="center"/>
            <w:hideMark/>
          </w:tcPr>
          <w:p w:rsidR="00042B86" w:rsidRPr="00042B86" w:rsidRDefault="006519EB" w:rsidP="00042B86">
            <w:pPr>
              <w:autoSpaceDE/>
              <w:autoSpaceDN/>
              <w:jc w:val="right"/>
              <w:rPr>
                <w:rFonts w:ascii="Calibri" w:hAnsi="Calibri"/>
                <w:color w:val="000000"/>
              </w:rPr>
            </w:pPr>
            <w:r>
              <w:rPr>
                <w:rFonts w:ascii="Calibri" w:hAnsi="Calibri"/>
                <w:color w:val="000000"/>
              </w:rPr>
              <w:t>387</w:t>
            </w:r>
          </w:p>
        </w:tc>
        <w:tc>
          <w:tcPr>
            <w:tcW w:w="14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42B86" w:rsidRPr="00042B86" w:rsidRDefault="006519EB" w:rsidP="00042B86">
            <w:pPr>
              <w:autoSpaceDE/>
              <w:autoSpaceDN/>
              <w:jc w:val="right"/>
              <w:rPr>
                <w:rFonts w:ascii="Calibri" w:hAnsi="Calibri"/>
                <w:color w:val="000000"/>
              </w:rPr>
            </w:pPr>
            <w:r>
              <w:rPr>
                <w:rFonts w:ascii="Calibri" w:hAnsi="Calibri"/>
                <w:color w:val="000000"/>
              </w:rPr>
              <w:t>489</w:t>
            </w:r>
          </w:p>
        </w:tc>
      </w:tr>
      <w:tr w:rsidR="00E6143E" w:rsidRPr="00042B86" w:rsidTr="00503093">
        <w:trPr>
          <w:trHeight w:val="355"/>
        </w:trPr>
        <w:tc>
          <w:tcPr>
            <w:tcW w:w="6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2B86" w:rsidRPr="00042B86" w:rsidRDefault="00042B86" w:rsidP="00042B86">
            <w:pPr>
              <w:autoSpaceDE/>
              <w:autoSpaceDN/>
              <w:rPr>
                <w:rFonts w:ascii="Calibri" w:hAnsi="Calibri"/>
                <w:color w:val="000000"/>
              </w:rPr>
            </w:pPr>
            <w:r w:rsidRPr="00042B86">
              <w:rPr>
                <w:rFonts w:ascii="Calibri" w:hAnsi="Calibri"/>
                <w:color w:val="000000"/>
              </w:rPr>
              <w:t>Total number who are members of minority groups</w:t>
            </w:r>
          </w:p>
        </w:tc>
        <w:tc>
          <w:tcPr>
            <w:tcW w:w="1542" w:type="dxa"/>
            <w:tcBorders>
              <w:top w:val="nil"/>
              <w:left w:val="nil"/>
              <w:bottom w:val="single" w:sz="4" w:space="0" w:color="auto"/>
              <w:right w:val="single" w:sz="4" w:space="0" w:color="auto"/>
            </w:tcBorders>
            <w:shd w:val="clear" w:color="auto" w:fill="auto"/>
            <w:vAlign w:val="center"/>
            <w:hideMark/>
          </w:tcPr>
          <w:p w:rsidR="00042B86" w:rsidRPr="00042B86" w:rsidRDefault="00042B86" w:rsidP="00042B86">
            <w:pPr>
              <w:autoSpaceDE/>
              <w:autoSpaceDN/>
              <w:jc w:val="right"/>
              <w:rPr>
                <w:rFonts w:ascii="Calibri" w:hAnsi="Calibri"/>
                <w:color w:val="000000"/>
              </w:rPr>
            </w:pPr>
            <w:r w:rsidRPr="00042B86">
              <w:rPr>
                <w:rFonts w:ascii="Calibri" w:hAnsi="Calibri"/>
                <w:color w:val="000000"/>
              </w:rPr>
              <w:t>Not reported</w:t>
            </w:r>
          </w:p>
        </w:tc>
        <w:tc>
          <w:tcPr>
            <w:tcW w:w="1542" w:type="dxa"/>
            <w:tcBorders>
              <w:top w:val="nil"/>
              <w:left w:val="nil"/>
              <w:bottom w:val="single" w:sz="4" w:space="0" w:color="auto"/>
              <w:right w:val="single" w:sz="4" w:space="0" w:color="auto"/>
            </w:tcBorders>
            <w:shd w:val="clear" w:color="auto" w:fill="auto"/>
            <w:vAlign w:val="center"/>
            <w:hideMark/>
          </w:tcPr>
          <w:p w:rsidR="00042B86" w:rsidRPr="00042B86" w:rsidRDefault="00042B86" w:rsidP="00042B86">
            <w:pPr>
              <w:autoSpaceDE/>
              <w:autoSpaceDN/>
              <w:jc w:val="right"/>
              <w:rPr>
                <w:rFonts w:ascii="Calibri" w:hAnsi="Calibri"/>
                <w:color w:val="000000"/>
              </w:rPr>
            </w:pPr>
            <w:r w:rsidRPr="00042B86">
              <w:rPr>
                <w:rFonts w:ascii="Calibri" w:hAnsi="Calibri"/>
                <w:color w:val="000000"/>
              </w:rPr>
              <w:t>Not reported</w:t>
            </w:r>
          </w:p>
        </w:tc>
        <w:tc>
          <w:tcPr>
            <w:tcW w:w="14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2B86" w:rsidRPr="00042B86" w:rsidRDefault="00042B86" w:rsidP="00042B86">
            <w:pPr>
              <w:autoSpaceDE/>
              <w:autoSpaceDN/>
              <w:jc w:val="right"/>
              <w:rPr>
                <w:rFonts w:ascii="Calibri" w:hAnsi="Calibri"/>
                <w:color w:val="000000"/>
              </w:rPr>
            </w:pPr>
            <w:r w:rsidRPr="00042B86">
              <w:rPr>
                <w:rFonts w:ascii="Calibri" w:hAnsi="Calibri"/>
                <w:color w:val="000000"/>
              </w:rPr>
              <w:t>Not reported</w:t>
            </w:r>
          </w:p>
        </w:tc>
      </w:tr>
      <w:tr w:rsidR="00042B86" w:rsidRPr="00042B86" w:rsidTr="00503093">
        <w:trPr>
          <w:trHeight w:val="355"/>
        </w:trPr>
        <w:tc>
          <w:tcPr>
            <w:tcW w:w="61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42B86" w:rsidRPr="00042B86" w:rsidRDefault="00042B86" w:rsidP="00042B86">
            <w:pPr>
              <w:autoSpaceDE/>
              <w:autoSpaceDN/>
              <w:rPr>
                <w:rFonts w:ascii="Calibri" w:hAnsi="Calibri"/>
                <w:color w:val="000000"/>
              </w:rPr>
            </w:pPr>
            <w:r w:rsidRPr="00042B86">
              <w:rPr>
                <w:rFonts w:ascii="Calibri" w:hAnsi="Calibri"/>
                <w:color w:val="000000"/>
              </w:rPr>
              <w:t>Total number who are women</w:t>
            </w:r>
          </w:p>
        </w:tc>
        <w:tc>
          <w:tcPr>
            <w:tcW w:w="1542" w:type="dxa"/>
            <w:tcBorders>
              <w:top w:val="nil"/>
              <w:left w:val="nil"/>
              <w:bottom w:val="single" w:sz="4" w:space="0" w:color="auto"/>
              <w:right w:val="single" w:sz="4" w:space="0" w:color="auto"/>
            </w:tcBorders>
            <w:shd w:val="clear" w:color="auto" w:fill="F2F2F2" w:themeFill="background1" w:themeFillShade="F2"/>
            <w:vAlign w:val="center"/>
            <w:hideMark/>
          </w:tcPr>
          <w:p w:rsidR="00042B86" w:rsidRPr="00042B86" w:rsidRDefault="006519EB" w:rsidP="00042B86">
            <w:pPr>
              <w:autoSpaceDE/>
              <w:autoSpaceDN/>
              <w:jc w:val="right"/>
              <w:rPr>
                <w:rFonts w:ascii="Calibri" w:hAnsi="Calibri"/>
                <w:color w:val="000000"/>
              </w:rPr>
            </w:pPr>
            <w:r>
              <w:rPr>
                <w:rFonts w:ascii="Calibri" w:hAnsi="Calibri"/>
                <w:color w:val="000000"/>
              </w:rPr>
              <w:t>65</w:t>
            </w:r>
          </w:p>
        </w:tc>
        <w:tc>
          <w:tcPr>
            <w:tcW w:w="1542" w:type="dxa"/>
            <w:tcBorders>
              <w:top w:val="nil"/>
              <w:left w:val="nil"/>
              <w:bottom w:val="single" w:sz="4" w:space="0" w:color="auto"/>
              <w:right w:val="single" w:sz="4" w:space="0" w:color="auto"/>
            </w:tcBorders>
            <w:shd w:val="clear" w:color="auto" w:fill="F2F2F2" w:themeFill="background1" w:themeFillShade="F2"/>
            <w:vAlign w:val="center"/>
            <w:hideMark/>
          </w:tcPr>
          <w:p w:rsidR="00042B86" w:rsidRPr="00042B86" w:rsidRDefault="006519EB" w:rsidP="00042B86">
            <w:pPr>
              <w:autoSpaceDE/>
              <w:autoSpaceDN/>
              <w:jc w:val="right"/>
              <w:rPr>
                <w:rFonts w:ascii="Calibri" w:hAnsi="Calibri"/>
                <w:color w:val="000000"/>
              </w:rPr>
            </w:pPr>
            <w:r>
              <w:rPr>
                <w:rFonts w:ascii="Calibri" w:hAnsi="Calibri"/>
                <w:color w:val="000000"/>
              </w:rPr>
              <w:t>198</w:t>
            </w:r>
          </w:p>
        </w:tc>
        <w:tc>
          <w:tcPr>
            <w:tcW w:w="14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42B86" w:rsidRPr="00042B86" w:rsidRDefault="006519EB" w:rsidP="00042B86">
            <w:pPr>
              <w:autoSpaceDE/>
              <w:autoSpaceDN/>
              <w:jc w:val="right"/>
              <w:rPr>
                <w:rFonts w:ascii="Calibri" w:hAnsi="Calibri"/>
                <w:color w:val="000000"/>
              </w:rPr>
            </w:pPr>
            <w:r>
              <w:rPr>
                <w:rFonts w:ascii="Calibri" w:hAnsi="Calibri"/>
                <w:color w:val="000000"/>
              </w:rPr>
              <w:t>263</w:t>
            </w:r>
          </w:p>
        </w:tc>
      </w:tr>
      <w:tr w:rsidR="00E6143E" w:rsidRPr="00042B86" w:rsidTr="00503093">
        <w:trPr>
          <w:trHeight w:val="355"/>
        </w:trPr>
        <w:tc>
          <w:tcPr>
            <w:tcW w:w="6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2B86" w:rsidRPr="00042B86" w:rsidRDefault="00042B86" w:rsidP="00042B86">
            <w:pPr>
              <w:autoSpaceDE/>
              <w:autoSpaceDN/>
              <w:rPr>
                <w:rFonts w:ascii="Calibri" w:hAnsi="Calibri"/>
                <w:color w:val="000000"/>
              </w:rPr>
            </w:pPr>
            <w:r w:rsidRPr="00042B86">
              <w:rPr>
                <w:rFonts w:ascii="Calibri" w:hAnsi="Calibri"/>
                <w:color w:val="000000"/>
              </w:rPr>
              <w:t>Total number who are men</w:t>
            </w:r>
          </w:p>
        </w:tc>
        <w:tc>
          <w:tcPr>
            <w:tcW w:w="1542" w:type="dxa"/>
            <w:tcBorders>
              <w:top w:val="nil"/>
              <w:left w:val="nil"/>
              <w:bottom w:val="single" w:sz="4" w:space="0" w:color="auto"/>
              <w:right w:val="single" w:sz="4" w:space="0" w:color="auto"/>
            </w:tcBorders>
            <w:shd w:val="clear" w:color="auto" w:fill="auto"/>
            <w:vAlign w:val="center"/>
            <w:hideMark/>
          </w:tcPr>
          <w:p w:rsidR="00042B86" w:rsidRPr="00042B86" w:rsidRDefault="00042B86" w:rsidP="00042B86">
            <w:pPr>
              <w:autoSpaceDE/>
              <w:autoSpaceDN/>
              <w:jc w:val="right"/>
              <w:rPr>
                <w:rFonts w:ascii="Calibri" w:hAnsi="Calibri"/>
                <w:color w:val="000000"/>
              </w:rPr>
            </w:pPr>
            <w:r w:rsidRPr="00042B86">
              <w:rPr>
                <w:rFonts w:ascii="Calibri" w:hAnsi="Calibri"/>
                <w:color w:val="000000"/>
              </w:rPr>
              <w:t>37</w:t>
            </w:r>
          </w:p>
        </w:tc>
        <w:tc>
          <w:tcPr>
            <w:tcW w:w="1542" w:type="dxa"/>
            <w:tcBorders>
              <w:top w:val="nil"/>
              <w:left w:val="nil"/>
              <w:bottom w:val="single" w:sz="4" w:space="0" w:color="auto"/>
              <w:right w:val="single" w:sz="4" w:space="0" w:color="auto"/>
            </w:tcBorders>
            <w:shd w:val="clear" w:color="auto" w:fill="auto"/>
            <w:vAlign w:val="center"/>
            <w:hideMark/>
          </w:tcPr>
          <w:p w:rsidR="00042B86" w:rsidRPr="00042B86" w:rsidRDefault="006519EB" w:rsidP="006519EB">
            <w:pPr>
              <w:autoSpaceDE/>
              <w:autoSpaceDN/>
              <w:jc w:val="right"/>
              <w:rPr>
                <w:rFonts w:ascii="Calibri" w:hAnsi="Calibri"/>
                <w:color w:val="000000"/>
              </w:rPr>
            </w:pPr>
            <w:r>
              <w:rPr>
                <w:rFonts w:ascii="Calibri" w:hAnsi="Calibri"/>
                <w:color w:val="000000"/>
              </w:rPr>
              <w:t>189</w:t>
            </w:r>
          </w:p>
        </w:tc>
        <w:tc>
          <w:tcPr>
            <w:tcW w:w="14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2B86" w:rsidRPr="00042B86" w:rsidRDefault="006519EB" w:rsidP="00042B86">
            <w:pPr>
              <w:autoSpaceDE/>
              <w:autoSpaceDN/>
              <w:jc w:val="right"/>
              <w:rPr>
                <w:rFonts w:ascii="Calibri" w:hAnsi="Calibri"/>
                <w:color w:val="000000"/>
              </w:rPr>
            </w:pPr>
            <w:r>
              <w:rPr>
                <w:rFonts w:ascii="Calibri" w:hAnsi="Calibri"/>
                <w:color w:val="000000"/>
              </w:rPr>
              <w:t>226</w:t>
            </w:r>
          </w:p>
        </w:tc>
      </w:tr>
      <w:tr w:rsidR="00042B86" w:rsidRPr="00042B86" w:rsidTr="00503093">
        <w:trPr>
          <w:trHeight w:val="427"/>
        </w:trPr>
        <w:tc>
          <w:tcPr>
            <w:tcW w:w="61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42B86" w:rsidRPr="00042B86" w:rsidRDefault="00042B86" w:rsidP="00042B86">
            <w:pPr>
              <w:autoSpaceDE/>
              <w:autoSpaceDN/>
              <w:rPr>
                <w:rFonts w:ascii="Calibri" w:hAnsi="Calibri"/>
                <w:color w:val="000000"/>
              </w:rPr>
            </w:pPr>
            <w:r w:rsidRPr="00042B86">
              <w:rPr>
                <w:rFonts w:ascii="Calibri" w:hAnsi="Calibri"/>
                <w:color w:val="000000"/>
              </w:rPr>
              <w:t>Total number who are nonresident aliens (international)</w:t>
            </w:r>
          </w:p>
        </w:tc>
        <w:tc>
          <w:tcPr>
            <w:tcW w:w="1542" w:type="dxa"/>
            <w:tcBorders>
              <w:top w:val="nil"/>
              <w:left w:val="nil"/>
              <w:bottom w:val="single" w:sz="4" w:space="0" w:color="auto"/>
              <w:right w:val="single" w:sz="4" w:space="0" w:color="auto"/>
            </w:tcBorders>
            <w:shd w:val="clear" w:color="auto" w:fill="F2F2F2" w:themeFill="background1" w:themeFillShade="F2"/>
            <w:vAlign w:val="center"/>
            <w:hideMark/>
          </w:tcPr>
          <w:p w:rsidR="00042B86" w:rsidRPr="00042B86" w:rsidRDefault="00042B86" w:rsidP="00042B86">
            <w:pPr>
              <w:autoSpaceDE/>
              <w:autoSpaceDN/>
              <w:jc w:val="right"/>
              <w:rPr>
                <w:rFonts w:ascii="Calibri" w:hAnsi="Calibri"/>
                <w:color w:val="000000"/>
              </w:rPr>
            </w:pPr>
            <w:r w:rsidRPr="00042B86">
              <w:rPr>
                <w:rFonts w:ascii="Calibri" w:hAnsi="Calibri"/>
                <w:color w:val="000000"/>
              </w:rPr>
              <w:t>Not reported</w:t>
            </w:r>
          </w:p>
        </w:tc>
        <w:tc>
          <w:tcPr>
            <w:tcW w:w="1542" w:type="dxa"/>
            <w:tcBorders>
              <w:top w:val="nil"/>
              <w:left w:val="nil"/>
              <w:bottom w:val="single" w:sz="4" w:space="0" w:color="auto"/>
              <w:right w:val="single" w:sz="4" w:space="0" w:color="auto"/>
            </w:tcBorders>
            <w:shd w:val="clear" w:color="auto" w:fill="F2F2F2" w:themeFill="background1" w:themeFillShade="F2"/>
            <w:vAlign w:val="center"/>
            <w:hideMark/>
          </w:tcPr>
          <w:p w:rsidR="00042B86" w:rsidRPr="00042B86" w:rsidRDefault="00042B86" w:rsidP="00042B86">
            <w:pPr>
              <w:autoSpaceDE/>
              <w:autoSpaceDN/>
              <w:jc w:val="right"/>
              <w:rPr>
                <w:rFonts w:ascii="Calibri" w:hAnsi="Calibri"/>
                <w:color w:val="000000"/>
              </w:rPr>
            </w:pPr>
            <w:r w:rsidRPr="00042B86">
              <w:rPr>
                <w:rFonts w:ascii="Calibri" w:hAnsi="Calibri"/>
                <w:color w:val="000000"/>
              </w:rPr>
              <w:t>Not reported</w:t>
            </w:r>
          </w:p>
        </w:tc>
        <w:tc>
          <w:tcPr>
            <w:tcW w:w="14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42B86" w:rsidRPr="00042B86" w:rsidRDefault="00042B86" w:rsidP="00042B86">
            <w:pPr>
              <w:autoSpaceDE/>
              <w:autoSpaceDN/>
              <w:jc w:val="right"/>
              <w:rPr>
                <w:rFonts w:ascii="Calibri" w:hAnsi="Calibri"/>
                <w:color w:val="000000"/>
              </w:rPr>
            </w:pPr>
            <w:r w:rsidRPr="00042B86">
              <w:rPr>
                <w:rFonts w:ascii="Calibri" w:hAnsi="Calibri"/>
                <w:color w:val="000000"/>
              </w:rPr>
              <w:t>Not reported</w:t>
            </w:r>
          </w:p>
        </w:tc>
      </w:tr>
      <w:tr w:rsidR="00E6143E" w:rsidRPr="00042B86" w:rsidTr="00503093">
        <w:trPr>
          <w:trHeight w:val="409"/>
        </w:trPr>
        <w:tc>
          <w:tcPr>
            <w:tcW w:w="6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2B86" w:rsidRPr="00042B86" w:rsidRDefault="00042B86" w:rsidP="00042B86">
            <w:pPr>
              <w:autoSpaceDE/>
              <w:autoSpaceDN/>
              <w:rPr>
                <w:rFonts w:ascii="Calibri" w:hAnsi="Calibri"/>
                <w:color w:val="000000"/>
              </w:rPr>
            </w:pPr>
            <w:r w:rsidRPr="00042B86">
              <w:rPr>
                <w:rFonts w:ascii="Calibri" w:hAnsi="Calibri"/>
                <w:color w:val="000000"/>
              </w:rPr>
              <w:t>Total number with doctorate, or other terminal degree</w:t>
            </w:r>
          </w:p>
        </w:tc>
        <w:tc>
          <w:tcPr>
            <w:tcW w:w="1542" w:type="dxa"/>
            <w:tcBorders>
              <w:top w:val="nil"/>
              <w:left w:val="nil"/>
              <w:bottom w:val="single" w:sz="4" w:space="0" w:color="auto"/>
              <w:right w:val="single" w:sz="4" w:space="0" w:color="auto"/>
            </w:tcBorders>
            <w:shd w:val="clear" w:color="auto" w:fill="auto"/>
            <w:vAlign w:val="center"/>
            <w:hideMark/>
          </w:tcPr>
          <w:p w:rsidR="00042B86" w:rsidRPr="00042B86" w:rsidRDefault="00042B86" w:rsidP="00042B86">
            <w:pPr>
              <w:autoSpaceDE/>
              <w:autoSpaceDN/>
              <w:jc w:val="right"/>
              <w:rPr>
                <w:rFonts w:ascii="Calibri" w:hAnsi="Calibri"/>
                <w:color w:val="000000"/>
              </w:rPr>
            </w:pPr>
            <w:r w:rsidRPr="00042B86">
              <w:rPr>
                <w:rFonts w:ascii="Calibri" w:hAnsi="Calibri"/>
                <w:color w:val="000000"/>
              </w:rPr>
              <w:t>Not reported</w:t>
            </w:r>
          </w:p>
        </w:tc>
        <w:tc>
          <w:tcPr>
            <w:tcW w:w="1542" w:type="dxa"/>
            <w:tcBorders>
              <w:top w:val="nil"/>
              <w:left w:val="nil"/>
              <w:bottom w:val="single" w:sz="4" w:space="0" w:color="auto"/>
              <w:right w:val="single" w:sz="4" w:space="0" w:color="auto"/>
            </w:tcBorders>
            <w:shd w:val="clear" w:color="auto" w:fill="auto"/>
            <w:vAlign w:val="center"/>
            <w:hideMark/>
          </w:tcPr>
          <w:p w:rsidR="00042B86" w:rsidRPr="00042B86" w:rsidRDefault="00042B86" w:rsidP="00042B86">
            <w:pPr>
              <w:autoSpaceDE/>
              <w:autoSpaceDN/>
              <w:jc w:val="right"/>
              <w:rPr>
                <w:rFonts w:ascii="Calibri" w:hAnsi="Calibri"/>
                <w:color w:val="000000"/>
              </w:rPr>
            </w:pPr>
            <w:r w:rsidRPr="00042B86">
              <w:rPr>
                <w:rFonts w:ascii="Calibri" w:hAnsi="Calibri"/>
                <w:color w:val="000000"/>
              </w:rPr>
              <w:t>Not reported</w:t>
            </w:r>
          </w:p>
        </w:tc>
        <w:tc>
          <w:tcPr>
            <w:tcW w:w="14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2B86" w:rsidRPr="00042B86" w:rsidRDefault="00042B86" w:rsidP="00042B86">
            <w:pPr>
              <w:autoSpaceDE/>
              <w:autoSpaceDN/>
              <w:jc w:val="right"/>
              <w:rPr>
                <w:rFonts w:ascii="Calibri" w:hAnsi="Calibri"/>
                <w:color w:val="000000"/>
              </w:rPr>
            </w:pPr>
            <w:r w:rsidRPr="00042B86">
              <w:rPr>
                <w:rFonts w:ascii="Calibri" w:hAnsi="Calibri"/>
                <w:color w:val="000000"/>
              </w:rPr>
              <w:t>Not reported</w:t>
            </w:r>
          </w:p>
        </w:tc>
      </w:tr>
      <w:tr w:rsidR="00042B86" w:rsidRPr="00042B86" w:rsidTr="00503093">
        <w:trPr>
          <w:trHeight w:val="711"/>
        </w:trPr>
        <w:tc>
          <w:tcPr>
            <w:tcW w:w="61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42B86" w:rsidRPr="00042B86" w:rsidRDefault="00042B86" w:rsidP="00042B86">
            <w:pPr>
              <w:autoSpaceDE/>
              <w:autoSpaceDN/>
              <w:rPr>
                <w:rFonts w:ascii="Calibri" w:hAnsi="Calibri"/>
                <w:color w:val="000000"/>
              </w:rPr>
            </w:pPr>
            <w:r w:rsidRPr="00042B86">
              <w:rPr>
                <w:rFonts w:ascii="Calibri" w:hAnsi="Calibri"/>
                <w:color w:val="000000"/>
              </w:rPr>
              <w:t>Total number whose highest degree is a master’s but not a terminal master’s</w:t>
            </w:r>
          </w:p>
        </w:tc>
        <w:tc>
          <w:tcPr>
            <w:tcW w:w="1542" w:type="dxa"/>
            <w:tcBorders>
              <w:top w:val="nil"/>
              <w:left w:val="nil"/>
              <w:bottom w:val="single" w:sz="4" w:space="0" w:color="auto"/>
              <w:right w:val="single" w:sz="4" w:space="0" w:color="auto"/>
            </w:tcBorders>
            <w:shd w:val="clear" w:color="auto" w:fill="F2F2F2" w:themeFill="background1" w:themeFillShade="F2"/>
            <w:vAlign w:val="center"/>
            <w:hideMark/>
          </w:tcPr>
          <w:p w:rsidR="00042B86" w:rsidRPr="00042B86" w:rsidRDefault="00042B86" w:rsidP="00042B86">
            <w:pPr>
              <w:autoSpaceDE/>
              <w:autoSpaceDN/>
              <w:jc w:val="right"/>
              <w:rPr>
                <w:rFonts w:ascii="Calibri" w:hAnsi="Calibri"/>
                <w:color w:val="000000"/>
              </w:rPr>
            </w:pPr>
            <w:r w:rsidRPr="00042B86">
              <w:rPr>
                <w:rFonts w:ascii="Calibri" w:hAnsi="Calibri"/>
                <w:color w:val="000000"/>
              </w:rPr>
              <w:t>Not reported</w:t>
            </w:r>
          </w:p>
        </w:tc>
        <w:tc>
          <w:tcPr>
            <w:tcW w:w="1542" w:type="dxa"/>
            <w:tcBorders>
              <w:top w:val="nil"/>
              <w:left w:val="nil"/>
              <w:bottom w:val="single" w:sz="4" w:space="0" w:color="auto"/>
              <w:right w:val="single" w:sz="4" w:space="0" w:color="auto"/>
            </w:tcBorders>
            <w:shd w:val="clear" w:color="auto" w:fill="F2F2F2" w:themeFill="background1" w:themeFillShade="F2"/>
            <w:vAlign w:val="center"/>
            <w:hideMark/>
          </w:tcPr>
          <w:p w:rsidR="00042B86" w:rsidRPr="00042B86" w:rsidRDefault="00042B86" w:rsidP="00042B86">
            <w:pPr>
              <w:autoSpaceDE/>
              <w:autoSpaceDN/>
              <w:jc w:val="right"/>
              <w:rPr>
                <w:rFonts w:ascii="Calibri" w:hAnsi="Calibri"/>
                <w:color w:val="000000"/>
              </w:rPr>
            </w:pPr>
            <w:r w:rsidRPr="00042B86">
              <w:rPr>
                <w:rFonts w:ascii="Calibri" w:hAnsi="Calibri"/>
                <w:color w:val="000000"/>
              </w:rPr>
              <w:t>Not reported</w:t>
            </w:r>
          </w:p>
        </w:tc>
        <w:tc>
          <w:tcPr>
            <w:tcW w:w="14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42B86" w:rsidRPr="00042B86" w:rsidRDefault="00042B86" w:rsidP="00042B86">
            <w:pPr>
              <w:autoSpaceDE/>
              <w:autoSpaceDN/>
              <w:jc w:val="right"/>
              <w:rPr>
                <w:rFonts w:ascii="Calibri" w:hAnsi="Calibri"/>
                <w:color w:val="000000"/>
              </w:rPr>
            </w:pPr>
            <w:r w:rsidRPr="00042B86">
              <w:rPr>
                <w:rFonts w:ascii="Calibri" w:hAnsi="Calibri"/>
                <w:color w:val="000000"/>
              </w:rPr>
              <w:t>Not reported</w:t>
            </w:r>
          </w:p>
        </w:tc>
      </w:tr>
      <w:tr w:rsidR="00E6143E" w:rsidRPr="00042B86" w:rsidTr="00503093">
        <w:trPr>
          <w:trHeight w:val="355"/>
        </w:trPr>
        <w:tc>
          <w:tcPr>
            <w:tcW w:w="6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2B86" w:rsidRPr="00042B86" w:rsidRDefault="00042B86" w:rsidP="00042B86">
            <w:pPr>
              <w:autoSpaceDE/>
              <w:autoSpaceDN/>
              <w:rPr>
                <w:rFonts w:ascii="Calibri" w:hAnsi="Calibri"/>
                <w:color w:val="000000"/>
              </w:rPr>
            </w:pPr>
            <w:r w:rsidRPr="00042B86">
              <w:rPr>
                <w:rFonts w:ascii="Calibri" w:hAnsi="Calibri"/>
                <w:color w:val="000000"/>
              </w:rPr>
              <w:t>Total number whose highest degree is a bachelor’s</w:t>
            </w:r>
          </w:p>
        </w:tc>
        <w:tc>
          <w:tcPr>
            <w:tcW w:w="1542" w:type="dxa"/>
            <w:tcBorders>
              <w:top w:val="nil"/>
              <w:left w:val="nil"/>
              <w:bottom w:val="single" w:sz="4" w:space="0" w:color="auto"/>
              <w:right w:val="single" w:sz="4" w:space="0" w:color="auto"/>
            </w:tcBorders>
            <w:shd w:val="clear" w:color="auto" w:fill="auto"/>
            <w:vAlign w:val="center"/>
            <w:hideMark/>
          </w:tcPr>
          <w:p w:rsidR="00042B86" w:rsidRPr="00042B86" w:rsidRDefault="00042B86" w:rsidP="00042B86">
            <w:pPr>
              <w:autoSpaceDE/>
              <w:autoSpaceDN/>
              <w:jc w:val="right"/>
              <w:rPr>
                <w:rFonts w:ascii="Calibri" w:hAnsi="Calibri"/>
                <w:color w:val="000000"/>
              </w:rPr>
            </w:pPr>
            <w:r w:rsidRPr="00042B86">
              <w:rPr>
                <w:rFonts w:ascii="Calibri" w:hAnsi="Calibri"/>
                <w:color w:val="000000"/>
              </w:rPr>
              <w:t>Not reported</w:t>
            </w:r>
          </w:p>
        </w:tc>
        <w:tc>
          <w:tcPr>
            <w:tcW w:w="1542" w:type="dxa"/>
            <w:tcBorders>
              <w:top w:val="nil"/>
              <w:left w:val="nil"/>
              <w:bottom w:val="single" w:sz="4" w:space="0" w:color="auto"/>
              <w:right w:val="single" w:sz="4" w:space="0" w:color="auto"/>
            </w:tcBorders>
            <w:shd w:val="clear" w:color="auto" w:fill="auto"/>
            <w:vAlign w:val="center"/>
            <w:hideMark/>
          </w:tcPr>
          <w:p w:rsidR="00042B86" w:rsidRPr="00042B86" w:rsidRDefault="00042B86" w:rsidP="00042B86">
            <w:pPr>
              <w:autoSpaceDE/>
              <w:autoSpaceDN/>
              <w:jc w:val="right"/>
              <w:rPr>
                <w:rFonts w:ascii="Calibri" w:hAnsi="Calibri"/>
                <w:color w:val="000000"/>
              </w:rPr>
            </w:pPr>
            <w:r w:rsidRPr="00042B86">
              <w:rPr>
                <w:rFonts w:ascii="Calibri" w:hAnsi="Calibri"/>
                <w:color w:val="000000"/>
              </w:rPr>
              <w:t>Not reported</w:t>
            </w:r>
          </w:p>
        </w:tc>
        <w:tc>
          <w:tcPr>
            <w:tcW w:w="14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2B86" w:rsidRPr="00042B86" w:rsidRDefault="00042B86" w:rsidP="00042B86">
            <w:pPr>
              <w:autoSpaceDE/>
              <w:autoSpaceDN/>
              <w:jc w:val="right"/>
              <w:rPr>
                <w:rFonts w:ascii="Calibri" w:hAnsi="Calibri"/>
                <w:color w:val="000000"/>
              </w:rPr>
            </w:pPr>
            <w:r w:rsidRPr="00042B86">
              <w:rPr>
                <w:rFonts w:ascii="Calibri" w:hAnsi="Calibri"/>
                <w:color w:val="000000"/>
              </w:rPr>
              <w:t>Not reported</w:t>
            </w:r>
          </w:p>
        </w:tc>
      </w:tr>
      <w:tr w:rsidR="00042B86" w:rsidRPr="00042B86" w:rsidTr="00503093">
        <w:trPr>
          <w:trHeight w:val="373"/>
        </w:trPr>
        <w:tc>
          <w:tcPr>
            <w:tcW w:w="61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42B86" w:rsidRPr="00042B86" w:rsidRDefault="00042B86" w:rsidP="00042B86">
            <w:pPr>
              <w:autoSpaceDE/>
              <w:autoSpaceDN/>
              <w:rPr>
                <w:rFonts w:ascii="Calibri" w:hAnsi="Calibri"/>
                <w:color w:val="000000"/>
                <w:sz w:val="24"/>
                <w:szCs w:val="24"/>
              </w:rPr>
            </w:pPr>
            <w:r w:rsidRPr="00042B86">
              <w:rPr>
                <w:rFonts w:ascii="Calibri" w:hAnsi="Calibri"/>
                <w:color w:val="000000"/>
                <w:sz w:val="24"/>
                <w:szCs w:val="24"/>
              </w:rPr>
              <w:t>Total number whose highest degree is unknown or other</w:t>
            </w:r>
          </w:p>
        </w:tc>
        <w:tc>
          <w:tcPr>
            <w:tcW w:w="1542" w:type="dxa"/>
            <w:tcBorders>
              <w:top w:val="nil"/>
              <w:left w:val="nil"/>
              <w:bottom w:val="single" w:sz="4" w:space="0" w:color="auto"/>
              <w:right w:val="single" w:sz="4" w:space="0" w:color="auto"/>
            </w:tcBorders>
            <w:shd w:val="clear" w:color="auto" w:fill="F2F2F2" w:themeFill="background1" w:themeFillShade="F2"/>
            <w:vAlign w:val="center"/>
            <w:hideMark/>
          </w:tcPr>
          <w:p w:rsidR="00042B86" w:rsidRPr="00042B86" w:rsidRDefault="00042B86" w:rsidP="00042B86">
            <w:pPr>
              <w:autoSpaceDE/>
              <w:autoSpaceDN/>
              <w:jc w:val="right"/>
              <w:rPr>
                <w:rFonts w:ascii="Calibri" w:hAnsi="Calibri"/>
                <w:color w:val="000000"/>
              </w:rPr>
            </w:pPr>
            <w:r w:rsidRPr="00042B86">
              <w:rPr>
                <w:rFonts w:ascii="Calibri" w:hAnsi="Calibri"/>
                <w:color w:val="000000"/>
              </w:rPr>
              <w:t>Not reported</w:t>
            </w:r>
          </w:p>
        </w:tc>
        <w:tc>
          <w:tcPr>
            <w:tcW w:w="1542" w:type="dxa"/>
            <w:tcBorders>
              <w:top w:val="nil"/>
              <w:left w:val="nil"/>
              <w:bottom w:val="single" w:sz="4" w:space="0" w:color="auto"/>
              <w:right w:val="single" w:sz="4" w:space="0" w:color="auto"/>
            </w:tcBorders>
            <w:shd w:val="clear" w:color="auto" w:fill="F2F2F2" w:themeFill="background1" w:themeFillShade="F2"/>
            <w:vAlign w:val="center"/>
            <w:hideMark/>
          </w:tcPr>
          <w:p w:rsidR="00042B86" w:rsidRPr="00042B86" w:rsidRDefault="00042B86" w:rsidP="00042B86">
            <w:pPr>
              <w:autoSpaceDE/>
              <w:autoSpaceDN/>
              <w:jc w:val="right"/>
              <w:rPr>
                <w:rFonts w:ascii="Calibri" w:hAnsi="Calibri"/>
                <w:color w:val="000000"/>
              </w:rPr>
            </w:pPr>
            <w:r w:rsidRPr="00042B86">
              <w:rPr>
                <w:rFonts w:ascii="Calibri" w:hAnsi="Calibri"/>
                <w:color w:val="000000"/>
              </w:rPr>
              <w:t>Not reported</w:t>
            </w:r>
          </w:p>
        </w:tc>
        <w:tc>
          <w:tcPr>
            <w:tcW w:w="14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42B86" w:rsidRPr="00042B86" w:rsidRDefault="00042B86" w:rsidP="00042B86">
            <w:pPr>
              <w:autoSpaceDE/>
              <w:autoSpaceDN/>
              <w:jc w:val="right"/>
              <w:rPr>
                <w:rFonts w:ascii="Calibri" w:hAnsi="Calibri"/>
                <w:color w:val="000000"/>
              </w:rPr>
            </w:pPr>
            <w:r w:rsidRPr="00042B86">
              <w:rPr>
                <w:rFonts w:ascii="Calibri" w:hAnsi="Calibri"/>
                <w:color w:val="000000"/>
              </w:rPr>
              <w:t>Not reported</w:t>
            </w:r>
          </w:p>
        </w:tc>
      </w:tr>
      <w:tr w:rsidR="00E6143E" w:rsidRPr="00042B86" w:rsidTr="00503093">
        <w:trPr>
          <w:trHeight w:val="711"/>
        </w:trPr>
        <w:tc>
          <w:tcPr>
            <w:tcW w:w="6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2B86" w:rsidRPr="00042B86" w:rsidRDefault="00042B86" w:rsidP="00042B86">
            <w:pPr>
              <w:autoSpaceDE/>
              <w:autoSpaceDN/>
              <w:rPr>
                <w:rFonts w:ascii="Calibri" w:hAnsi="Calibri"/>
                <w:color w:val="000000"/>
              </w:rPr>
            </w:pPr>
            <w:r w:rsidRPr="00042B86">
              <w:rPr>
                <w:rFonts w:ascii="Calibri" w:hAnsi="Calibri"/>
                <w:color w:val="000000"/>
              </w:rPr>
              <w:t>Total number in stand-alone graduate/ professional programs in which faculty teach virtually only graduate-level students</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2B86" w:rsidRPr="00042B86" w:rsidRDefault="00042B86" w:rsidP="00042B86">
            <w:pPr>
              <w:autoSpaceDE/>
              <w:autoSpaceDN/>
              <w:jc w:val="right"/>
              <w:rPr>
                <w:rFonts w:ascii="Calibri" w:hAnsi="Calibri"/>
                <w:color w:val="000000"/>
              </w:rPr>
            </w:pPr>
            <w:r w:rsidRPr="00042B86">
              <w:rPr>
                <w:rFonts w:ascii="Calibri" w:hAnsi="Calibri"/>
                <w:color w:val="000000"/>
              </w:rPr>
              <w:t>Not reported</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2B86" w:rsidRPr="00042B86" w:rsidRDefault="00042B86" w:rsidP="00042B86">
            <w:pPr>
              <w:autoSpaceDE/>
              <w:autoSpaceDN/>
              <w:jc w:val="right"/>
              <w:rPr>
                <w:rFonts w:ascii="Calibri" w:hAnsi="Calibri"/>
                <w:color w:val="000000"/>
              </w:rPr>
            </w:pPr>
            <w:r w:rsidRPr="00042B86">
              <w:rPr>
                <w:rFonts w:ascii="Calibri" w:hAnsi="Calibri"/>
                <w:color w:val="000000"/>
              </w:rPr>
              <w:t>Not reported</w:t>
            </w:r>
          </w:p>
        </w:tc>
        <w:tc>
          <w:tcPr>
            <w:tcW w:w="14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2B86" w:rsidRPr="00042B86" w:rsidRDefault="00042B86" w:rsidP="00042B86">
            <w:pPr>
              <w:autoSpaceDE/>
              <w:autoSpaceDN/>
              <w:jc w:val="right"/>
              <w:rPr>
                <w:rFonts w:ascii="Calibri" w:hAnsi="Calibri"/>
                <w:color w:val="000000"/>
              </w:rPr>
            </w:pPr>
            <w:r w:rsidRPr="00042B86">
              <w:rPr>
                <w:rFonts w:ascii="Calibri" w:hAnsi="Calibri"/>
                <w:color w:val="000000"/>
              </w:rPr>
              <w:t>Not reported</w:t>
            </w:r>
          </w:p>
        </w:tc>
      </w:tr>
    </w:tbl>
    <w:p w:rsidR="00927EAC" w:rsidRPr="009523CB" w:rsidRDefault="00927EAC" w:rsidP="00327C80"/>
    <w:p w:rsidR="00927EAC" w:rsidRPr="009523CB" w:rsidRDefault="00927EAC" w:rsidP="007C44DE">
      <w:pPr>
        <w:pStyle w:val="Heading3"/>
      </w:pPr>
      <w:r w:rsidRPr="009523CB">
        <w:t>I-2. Student to Faculty Ratio</w:t>
      </w:r>
      <w:r w:rsidR="003849DE" w:rsidRPr="009523CB">
        <w:t xml:space="preserve"> </w:t>
      </w:r>
    </w:p>
    <w:p w:rsidR="007F3BCF" w:rsidRDefault="00927EAC" w:rsidP="007F3BCF">
      <w:pPr>
        <w:spacing w:after="120"/>
        <w:rPr>
          <w:b/>
        </w:rPr>
      </w:pPr>
      <w:r w:rsidRPr="0056441F">
        <w:rPr>
          <w:b/>
        </w:rPr>
        <w:t xml:space="preserve">Report the </w:t>
      </w:r>
      <w:proofErr w:type="gramStart"/>
      <w:r w:rsidR="005D229A" w:rsidRPr="0056441F">
        <w:rPr>
          <w:b/>
        </w:rPr>
        <w:t>Fall</w:t>
      </w:r>
      <w:proofErr w:type="gramEnd"/>
      <w:r w:rsidR="00762998" w:rsidRPr="0056441F">
        <w:rPr>
          <w:b/>
        </w:rPr>
        <w:t xml:space="preserve"> </w:t>
      </w:r>
      <w:r w:rsidR="007F3BCF">
        <w:rPr>
          <w:b/>
        </w:rPr>
        <w:t>2018</w:t>
      </w:r>
      <w:r w:rsidRPr="0056441F">
        <w:rPr>
          <w:b/>
        </w:rPr>
        <w:t xml:space="preserve"> ratio of full-time equivalent students (full-time </w:t>
      </w:r>
      <w:r w:rsidR="009E0969" w:rsidRPr="0056441F">
        <w:rPr>
          <w:b/>
        </w:rPr>
        <w:t xml:space="preserve">students </w:t>
      </w:r>
      <w:r w:rsidRPr="0056441F">
        <w:rPr>
          <w:b/>
        </w:rPr>
        <w:t xml:space="preserve">plus </w:t>
      </w:r>
      <w:r w:rsidR="009E0969" w:rsidRPr="0056441F">
        <w:rPr>
          <w:b/>
        </w:rPr>
        <w:t>one-third</w:t>
      </w:r>
      <w:r w:rsidRPr="0056441F">
        <w:rPr>
          <w:b/>
        </w:rPr>
        <w:t xml:space="preserve"> </w:t>
      </w:r>
      <w:r w:rsidR="009E0969" w:rsidRPr="0056441F">
        <w:rPr>
          <w:b/>
        </w:rPr>
        <w:t xml:space="preserve">of the </w:t>
      </w:r>
      <w:r w:rsidRPr="0056441F">
        <w:rPr>
          <w:b/>
        </w:rPr>
        <w:t>part</w:t>
      </w:r>
      <w:r w:rsidR="009E0969" w:rsidRPr="0056441F">
        <w:rPr>
          <w:b/>
        </w:rPr>
        <w:t>-</w:t>
      </w:r>
      <w:r w:rsidRPr="0056441F">
        <w:rPr>
          <w:b/>
        </w:rPr>
        <w:t>time</w:t>
      </w:r>
      <w:r w:rsidR="009E0969" w:rsidRPr="0056441F">
        <w:rPr>
          <w:b/>
        </w:rPr>
        <w:t xml:space="preserve"> students</w:t>
      </w:r>
      <w:r w:rsidRPr="0056441F">
        <w:rPr>
          <w:b/>
        </w:rPr>
        <w:t>) to full-time equivalent instructional faculty (</w:t>
      </w:r>
      <w:r w:rsidR="009E0969" w:rsidRPr="0056441F">
        <w:rPr>
          <w:b/>
        </w:rPr>
        <w:t>full-time faculty plus one-third of the part-time faculty</w:t>
      </w:r>
      <w:r w:rsidRPr="0056441F">
        <w:rPr>
          <w:b/>
        </w:rPr>
        <w:t>). In the ratio calculations, exclude both faculty and students in stand-alone graduate or professional programs such as medicine, law, veterinary, dentistry, social work, business, or public health in which faculty teach virtually only graduate level students. Do not count undergraduate or graduate student teaching assistants as faculty.</w:t>
      </w:r>
      <w:r w:rsidR="00A23135">
        <w:rPr>
          <w:b/>
        </w:rPr>
        <w:t xml:space="preserve">  </w:t>
      </w:r>
    </w:p>
    <w:p w:rsidR="00503093" w:rsidRDefault="007F3BCF" w:rsidP="00503093">
      <w:pPr>
        <w:spacing w:after="240"/>
      </w:pPr>
      <w:r w:rsidRPr="007F3BCF">
        <w:t>Answer:</w:t>
      </w:r>
      <w:r>
        <w:rPr>
          <w:b/>
        </w:rPr>
        <w:t xml:space="preserve">  </w:t>
      </w:r>
      <w:r w:rsidR="0056441F">
        <w:t xml:space="preserve">ACC’s </w:t>
      </w:r>
      <w:proofErr w:type="gramStart"/>
      <w:r w:rsidR="00762998" w:rsidRPr="009523CB">
        <w:t>Fall</w:t>
      </w:r>
      <w:proofErr w:type="gramEnd"/>
      <w:r w:rsidR="00762998" w:rsidRPr="009523CB">
        <w:t xml:space="preserve"> </w:t>
      </w:r>
      <w:r>
        <w:t>2018</w:t>
      </w:r>
      <w:r w:rsidR="00927EAC" w:rsidRPr="009523CB">
        <w:t xml:space="preserve"> Student to Fac</w:t>
      </w:r>
      <w:r>
        <w:t>ulty ratio is 1</w:t>
      </w:r>
      <w:r w:rsidR="0056441F">
        <w:t xml:space="preserve">3 </w:t>
      </w:r>
      <w:r w:rsidR="00327BA2" w:rsidRPr="009523CB">
        <w:t>to 1</w:t>
      </w:r>
      <w:r w:rsidR="0056441F">
        <w:t xml:space="preserve">, </w:t>
      </w:r>
      <w:r w:rsidR="00327BA2" w:rsidRPr="009523CB">
        <w:t>based on</w:t>
      </w:r>
      <w:r w:rsidR="0056441F">
        <w:t xml:space="preserve"> 5,</w:t>
      </w:r>
      <w:r>
        <w:t>770</w:t>
      </w:r>
      <w:r w:rsidR="00327BA2" w:rsidRPr="009523CB">
        <w:t xml:space="preserve"> students and </w:t>
      </w:r>
      <w:r>
        <w:t>489</w:t>
      </w:r>
      <w:r w:rsidR="0056441F">
        <w:t xml:space="preserve"> faculty</w:t>
      </w:r>
      <w:r w:rsidR="00327BA2" w:rsidRPr="009523CB">
        <w:t>.</w:t>
      </w:r>
    </w:p>
    <w:p w:rsidR="00927EAC" w:rsidRPr="009523CB" w:rsidRDefault="00927EAC" w:rsidP="00FD42F2">
      <w:pPr>
        <w:pStyle w:val="Heading3"/>
        <w:spacing w:after="240"/>
      </w:pPr>
      <w:r w:rsidRPr="009523CB">
        <w:t>I-3. Undergraduate Class Size</w:t>
      </w:r>
      <w:r w:rsidR="00FD42F2">
        <w:t xml:space="preserve"> (Fall 2018)</w:t>
      </w:r>
    </w:p>
    <w:tbl>
      <w:tblPr>
        <w:tblW w:w="8918" w:type="dxa"/>
        <w:jc w:val="center"/>
        <w:tblLook w:val="04A0" w:firstRow="1" w:lastRow="0" w:firstColumn="1" w:lastColumn="0" w:noHBand="0" w:noVBand="1"/>
      </w:tblPr>
      <w:tblGrid>
        <w:gridCol w:w="3469"/>
        <w:gridCol w:w="2510"/>
        <w:gridCol w:w="2939"/>
      </w:tblGrid>
      <w:tr w:rsidR="00E6143E" w:rsidRPr="00E6143E" w:rsidTr="000D2257">
        <w:trPr>
          <w:trHeight w:val="416"/>
          <w:tblHeader/>
          <w:jc w:val="center"/>
        </w:trPr>
        <w:tc>
          <w:tcPr>
            <w:tcW w:w="3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143E" w:rsidRPr="00E6143E" w:rsidRDefault="00E6143E" w:rsidP="00E6143E">
            <w:pPr>
              <w:autoSpaceDE/>
              <w:autoSpaceDN/>
              <w:jc w:val="center"/>
              <w:rPr>
                <w:rFonts w:ascii="Calibri" w:hAnsi="Calibri"/>
                <w:b/>
                <w:bCs/>
              </w:rPr>
            </w:pPr>
            <w:r w:rsidRPr="00E6143E">
              <w:rPr>
                <w:rFonts w:ascii="Calibri" w:hAnsi="Calibri"/>
                <w:b/>
                <w:bCs/>
              </w:rPr>
              <w:t>F</w:t>
            </w:r>
            <w:r w:rsidR="00FD42F2">
              <w:rPr>
                <w:rFonts w:ascii="Calibri" w:hAnsi="Calibri"/>
                <w:b/>
                <w:bCs/>
              </w:rPr>
              <w:t>all 2018</w:t>
            </w:r>
            <w:r w:rsidRPr="00E6143E">
              <w:rPr>
                <w:rFonts w:ascii="Calibri" w:hAnsi="Calibri"/>
                <w:b/>
                <w:bCs/>
              </w:rPr>
              <w:t xml:space="preserve"> ACC Class Size</w:t>
            </w:r>
          </w:p>
        </w:tc>
        <w:tc>
          <w:tcPr>
            <w:tcW w:w="2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143E" w:rsidRPr="00E6143E" w:rsidRDefault="00E6143E" w:rsidP="00E6143E">
            <w:pPr>
              <w:autoSpaceDE/>
              <w:autoSpaceDN/>
              <w:jc w:val="center"/>
              <w:rPr>
                <w:rFonts w:ascii="Calibri" w:hAnsi="Calibri"/>
                <w:b/>
                <w:bCs/>
              </w:rPr>
            </w:pPr>
            <w:r w:rsidRPr="00E6143E">
              <w:rPr>
                <w:rFonts w:ascii="Calibri" w:hAnsi="Calibri"/>
                <w:b/>
                <w:bCs/>
              </w:rPr>
              <w:t>Count of Class Sections</w:t>
            </w:r>
          </w:p>
        </w:tc>
        <w:tc>
          <w:tcPr>
            <w:tcW w:w="29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143E" w:rsidRPr="00E6143E" w:rsidRDefault="00E6143E" w:rsidP="00E6143E">
            <w:pPr>
              <w:autoSpaceDE/>
              <w:autoSpaceDN/>
              <w:jc w:val="center"/>
              <w:rPr>
                <w:rFonts w:ascii="Calibri" w:hAnsi="Calibri"/>
                <w:b/>
                <w:bCs/>
              </w:rPr>
            </w:pPr>
            <w:r w:rsidRPr="00E6143E">
              <w:rPr>
                <w:rFonts w:ascii="Calibri" w:hAnsi="Calibri"/>
                <w:b/>
                <w:bCs/>
              </w:rPr>
              <w:t>Count of Class Sub-Sections</w:t>
            </w:r>
          </w:p>
        </w:tc>
      </w:tr>
      <w:tr w:rsidR="00E6143E" w:rsidRPr="00E6143E" w:rsidTr="004A73E8">
        <w:trPr>
          <w:trHeight w:val="416"/>
          <w:jc w:val="center"/>
        </w:trPr>
        <w:tc>
          <w:tcPr>
            <w:tcW w:w="3469"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E6143E" w:rsidRPr="00E6143E" w:rsidRDefault="00E6143E" w:rsidP="00FD42F2">
            <w:pPr>
              <w:autoSpaceDE/>
              <w:autoSpaceDN/>
              <w:rPr>
                <w:rFonts w:ascii="Calibri" w:hAnsi="Calibri"/>
                <w:color w:val="000000"/>
              </w:rPr>
            </w:pPr>
            <w:r w:rsidRPr="00E6143E">
              <w:rPr>
                <w:rFonts w:ascii="Calibri" w:hAnsi="Calibri"/>
                <w:color w:val="000000"/>
              </w:rPr>
              <w:t>2</w:t>
            </w:r>
            <w:r w:rsidR="00FD42F2">
              <w:rPr>
                <w:rFonts w:ascii="Calibri" w:hAnsi="Calibri"/>
                <w:color w:val="000000"/>
              </w:rPr>
              <w:t xml:space="preserve"> to </w:t>
            </w:r>
            <w:r w:rsidRPr="00E6143E">
              <w:rPr>
                <w:rFonts w:ascii="Calibri" w:hAnsi="Calibri"/>
                <w:color w:val="000000"/>
              </w:rPr>
              <w:t>9 Undergraduates Registered</w:t>
            </w:r>
          </w:p>
        </w:tc>
        <w:tc>
          <w:tcPr>
            <w:tcW w:w="25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E6143E" w:rsidRPr="00E6143E" w:rsidRDefault="00FD42F2" w:rsidP="00E6143E">
            <w:pPr>
              <w:autoSpaceDE/>
              <w:autoSpaceDN/>
              <w:jc w:val="right"/>
              <w:rPr>
                <w:rFonts w:ascii="Calibri" w:hAnsi="Calibri"/>
                <w:color w:val="000000"/>
              </w:rPr>
            </w:pPr>
            <w:r>
              <w:rPr>
                <w:rFonts w:ascii="Calibri" w:hAnsi="Calibri"/>
                <w:color w:val="000000"/>
              </w:rPr>
              <w:t>137</w:t>
            </w:r>
          </w:p>
        </w:tc>
        <w:tc>
          <w:tcPr>
            <w:tcW w:w="2939"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E6143E" w:rsidRPr="00E6143E" w:rsidRDefault="00E6143E" w:rsidP="00E6143E">
            <w:pPr>
              <w:autoSpaceDE/>
              <w:autoSpaceDN/>
              <w:jc w:val="right"/>
              <w:rPr>
                <w:rFonts w:ascii="Calibri" w:hAnsi="Calibri"/>
                <w:color w:val="000000"/>
              </w:rPr>
            </w:pPr>
            <w:r w:rsidRPr="00E6143E">
              <w:rPr>
                <w:rFonts w:ascii="Calibri" w:hAnsi="Calibri"/>
                <w:color w:val="000000"/>
              </w:rPr>
              <w:t>Not reported</w:t>
            </w:r>
          </w:p>
        </w:tc>
      </w:tr>
      <w:tr w:rsidR="00E6143E" w:rsidRPr="00E6143E" w:rsidTr="004A73E8">
        <w:trPr>
          <w:trHeight w:val="416"/>
          <w:jc w:val="center"/>
        </w:trPr>
        <w:tc>
          <w:tcPr>
            <w:tcW w:w="34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143E" w:rsidRPr="00E6143E" w:rsidRDefault="00FD42F2" w:rsidP="00E6143E">
            <w:pPr>
              <w:autoSpaceDE/>
              <w:autoSpaceDN/>
              <w:rPr>
                <w:rFonts w:ascii="Calibri" w:hAnsi="Calibri"/>
                <w:color w:val="000000"/>
              </w:rPr>
            </w:pPr>
            <w:r>
              <w:rPr>
                <w:rFonts w:ascii="Calibri" w:hAnsi="Calibri"/>
                <w:color w:val="000000"/>
              </w:rPr>
              <w:t xml:space="preserve">10 to </w:t>
            </w:r>
            <w:r w:rsidR="00E6143E" w:rsidRPr="00E6143E">
              <w:rPr>
                <w:rFonts w:ascii="Calibri" w:hAnsi="Calibri"/>
                <w:color w:val="000000"/>
              </w:rPr>
              <w:t>19 Undergraduates Registered</w:t>
            </w:r>
          </w:p>
        </w:tc>
        <w:tc>
          <w:tcPr>
            <w:tcW w:w="2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143E" w:rsidRPr="00E6143E" w:rsidRDefault="00FD42F2" w:rsidP="00E6143E">
            <w:pPr>
              <w:autoSpaceDE/>
              <w:autoSpaceDN/>
              <w:jc w:val="right"/>
              <w:rPr>
                <w:rFonts w:ascii="Calibri" w:hAnsi="Calibri"/>
                <w:color w:val="000000"/>
              </w:rPr>
            </w:pPr>
            <w:r>
              <w:rPr>
                <w:rFonts w:ascii="Calibri" w:hAnsi="Calibri"/>
                <w:color w:val="000000"/>
              </w:rPr>
              <w:t>518</w:t>
            </w:r>
          </w:p>
        </w:tc>
        <w:tc>
          <w:tcPr>
            <w:tcW w:w="29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143E" w:rsidRPr="00E6143E" w:rsidRDefault="00E6143E" w:rsidP="00E6143E">
            <w:pPr>
              <w:autoSpaceDE/>
              <w:autoSpaceDN/>
              <w:jc w:val="right"/>
              <w:rPr>
                <w:rFonts w:ascii="Calibri" w:hAnsi="Calibri"/>
                <w:color w:val="000000"/>
              </w:rPr>
            </w:pPr>
            <w:r w:rsidRPr="00E6143E">
              <w:rPr>
                <w:rFonts w:ascii="Calibri" w:hAnsi="Calibri"/>
                <w:color w:val="000000"/>
              </w:rPr>
              <w:t>Not reported</w:t>
            </w:r>
          </w:p>
        </w:tc>
      </w:tr>
      <w:tr w:rsidR="00E6143E" w:rsidRPr="00E6143E" w:rsidTr="004A73E8">
        <w:trPr>
          <w:trHeight w:val="416"/>
          <w:jc w:val="center"/>
        </w:trPr>
        <w:tc>
          <w:tcPr>
            <w:tcW w:w="3469"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E6143E" w:rsidRPr="00E6143E" w:rsidRDefault="00FD42F2" w:rsidP="00E6143E">
            <w:pPr>
              <w:autoSpaceDE/>
              <w:autoSpaceDN/>
              <w:rPr>
                <w:rFonts w:ascii="Calibri" w:hAnsi="Calibri"/>
                <w:color w:val="000000"/>
              </w:rPr>
            </w:pPr>
            <w:r>
              <w:rPr>
                <w:rFonts w:ascii="Calibri" w:hAnsi="Calibri"/>
                <w:color w:val="000000"/>
              </w:rPr>
              <w:t xml:space="preserve">20 to </w:t>
            </w:r>
            <w:r w:rsidR="00E6143E" w:rsidRPr="00E6143E">
              <w:rPr>
                <w:rFonts w:ascii="Calibri" w:hAnsi="Calibri"/>
                <w:color w:val="000000"/>
              </w:rPr>
              <w:t>29 Undergraduates Registered</w:t>
            </w:r>
          </w:p>
        </w:tc>
        <w:tc>
          <w:tcPr>
            <w:tcW w:w="25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E6143E" w:rsidRPr="00E6143E" w:rsidRDefault="00E6143E" w:rsidP="00E6143E">
            <w:pPr>
              <w:autoSpaceDE/>
              <w:autoSpaceDN/>
              <w:jc w:val="right"/>
              <w:rPr>
                <w:rFonts w:ascii="Calibri" w:hAnsi="Calibri"/>
                <w:color w:val="000000"/>
              </w:rPr>
            </w:pPr>
            <w:r w:rsidRPr="00E6143E">
              <w:rPr>
                <w:rFonts w:ascii="Calibri" w:hAnsi="Calibri"/>
                <w:color w:val="000000"/>
              </w:rPr>
              <w:t>342</w:t>
            </w:r>
          </w:p>
        </w:tc>
        <w:tc>
          <w:tcPr>
            <w:tcW w:w="2939"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E6143E" w:rsidRPr="00E6143E" w:rsidRDefault="00E6143E" w:rsidP="00E6143E">
            <w:pPr>
              <w:autoSpaceDE/>
              <w:autoSpaceDN/>
              <w:jc w:val="right"/>
              <w:rPr>
                <w:rFonts w:ascii="Calibri" w:hAnsi="Calibri"/>
                <w:color w:val="000000"/>
              </w:rPr>
            </w:pPr>
            <w:r w:rsidRPr="00E6143E">
              <w:rPr>
                <w:rFonts w:ascii="Calibri" w:hAnsi="Calibri"/>
                <w:color w:val="000000"/>
              </w:rPr>
              <w:t>Not reported</w:t>
            </w:r>
          </w:p>
        </w:tc>
      </w:tr>
      <w:tr w:rsidR="00E6143E" w:rsidRPr="00E6143E" w:rsidTr="004A73E8">
        <w:trPr>
          <w:trHeight w:val="416"/>
          <w:jc w:val="center"/>
        </w:trPr>
        <w:tc>
          <w:tcPr>
            <w:tcW w:w="34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143E" w:rsidRPr="00E6143E" w:rsidRDefault="00FD42F2" w:rsidP="00E6143E">
            <w:pPr>
              <w:autoSpaceDE/>
              <w:autoSpaceDN/>
              <w:rPr>
                <w:rFonts w:ascii="Calibri" w:hAnsi="Calibri"/>
                <w:color w:val="000000"/>
              </w:rPr>
            </w:pPr>
            <w:r>
              <w:rPr>
                <w:rFonts w:ascii="Calibri" w:hAnsi="Calibri"/>
                <w:color w:val="000000"/>
              </w:rPr>
              <w:t xml:space="preserve">30 to </w:t>
            </w:r>
            <w:r w:rsidR="00E6143E" w:rsidRPr="00E6143E">
              <w:rPr>
                <w:rFonts w:ascii="Calibri" w:hAnsi="Calibri"/>
                <w:color w:val="000000"/>
              </w:rPr>
              <w:t>39 Undergraduates Registered</w:t>
            </w:r>
          </w:p>
        </w:tc>
        <w:tc>
          <w:tcPr>
            <w:tcW w:w="2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143E" w:rsidRPr="00E6143E" w:rsidRDefault="00FD42F2" w:rsidP="00E6143E">
            <w:pPr>
              <w:autoSpaceDE/>
              <w:autoSpaceDN/>
              <w:jc w:val="right"/>
              <w:rPr>
                <w:rFonts w:ascii="Calibri" w:hAnsi="Calibri"/>
                <w:color w:val="000000"/>
              </w:rPr>
            </w:pPr>
            <w:r>
              <w:rPr>
                <w:rFonts w:ascii="Calibri" w:hAnsi="Calibri"/>
                <w:color w:val="000000"/>
              </w:rPr>
              <w:t>28</w:t>
            </w:r>
          </w:p>
        </w:tc>
        <w:tc>
          <w:tcPr>
            <w:tcW w:w="29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143E" w:rsidRPr="00E6143E" w:rsidRDefault="00E6143E" w:rsidP="00E6143E">
            <w:pPr>
              <w:autoSpaceDE/>
              <w:autoSpaceDN/>
              <w:jc w:val="right"/>
              <w:rPr>
                <w:rFonts w:ascii="Calibri" w:hAnsi="Calibri"/>
                <w:color w:val="000000"/>
              </w:rPr>
            </w:pPr>
            <w:r w:rsidRPr="00E6143E">
              <w:rPr>
                <w:rFonts w:ascii="Calibri" w:hAnsi="Calibri"/>
                <w:color w:val="000000"/>
              </w:rPr>
              <w:t>Not reported</w:t>
            </w:r>
          </w:p>
        </w:tc>
      </w:tr>
      <w:tr w:rsidR="00E6143E" w:rsidRPr="00E6143E" w:rsidTr="004A73E8">
        <w:trPr>
          <w:trHeight w:val="416"/>
          <w:jc w:val="center"/>
        </w:trPr>
        <w:tc>
          <w:tcPr>
            <w:tcW w:w="3469"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E6143E" w:rsidRPr="00E6143E" w:rsidRDefault="00FD42F2" w:rsidP="00E6143E">
            <w:pPr>
              <w:autoSpaceDE/>
              <w:autoSpaceDN/>
              <w:rPr>
                <w:rFonts w:ascii="Calibri" w:hAnsi="Calibri"/>
                <w:color w:val="000000"/>
              </w:rPr>
            </w:pPr>
            <w:r>
              <w:rPr>
                <w:rFonts w:ascii="Calibri" w:hAnsi="Calibri"/>
                <w:color w:val="000000"/>
              </w:rPr>
              <w:t xml:space="preserve">40 to </w:t>
            </w:r>
            <w:r w:rsidR="00E6143E" w:rsidRPr="00E6143E">
              <w:rPr>
                <w:rFonts w:ascii="Calibri" w:hAnsi="Calibri"/>
                <w:color w:val="000000"/>
              </w:rPr>
              <w:t>49 Undergraduates Registered</w:t>
            </w:r>
          </w:p>
        </w:tc>
        <w:tc>
          <w:tcPr>
            <w:tcW w:w="25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E6143E" w:rsidRPr="00E6143E" w:rsidRDefault="00E6143E" w:rsidP="00E6143E">
            <w:pPr>
              <w:autoSpaceDE/>
              <w:autoSpaceDN/>
              <w:jc w:val="right"/>
              <w:rPr>
                <w:rFonts w:ascii="Calibri" w:hAnsi="Calibri"/>
                <w:color w:val="000000"/>
              </w:rPr>
            </w:pPr>
            <w:r w:rsidRPr="00E6143E">
              <w:rPr>
                <w:rFonts w:ascii="Calibri" w:hAnsi="Calibri"/>
                <w:color w:val="000000"/>
              </w:rPr>
              <w:t>0</w:t>
            </w:r>
          </w:p>
        </w:tc>
        <w:tc>
          <w:tcPr>
            <w:tcW w:w="2939"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E6143E" w:rsidRPr="00E6143E" w:rsidRDefault="00E6143E" w:rsidP="00E6143E">
            <w:pPr>
              <w:autoSpaceDE/>
              <w:autoSpaceDN/>
              <w:jc w:val="right"/>
              <w:rPr>
                <w:rFonts w:ascii="Calibri" w:hAnsi="Calibri"/>
                <w:color w:val="000000"/>
              </w:rPr>
            </w:pPr>
            <w:r w:rsidRPr="00E6143E">
              <w:rPr>
                <w:rFonts w:ascii="Calibri" w:hAnsi="Calibri"/>
                <w:color w:val="000000"/>
              </w:rPr>
              <w:t>Not reported</w:t>
            </w:r>
          </w:p>
        </w:tc>
      </w:tr>
      <w:tr w:rsidR="00E6143E" w:rsidRPr="00E6143E" w:rsidTr="004A73E8">
        <w:trPr>
          <w:trHeight w:val="416"/>
          <w:jc w:val="center"/>
        </w:trPr>
        <w:tc>
          <w:tcPr>
            <w:tcW w:w="34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143E" w:rsidRPr="00E6143E" w:rsidRDefault="00FD42F2" w:rsidP="00E6143E">
            <w:pPr>
              <w:autoSpaceDE/>
              <w:autoSpaceDN/>
              <w:rPr>
                <w:rFonts w:ascii="Calibri" w:hAnsi="Calibri"/>
                <w:color w:val="000000"/>
              </w:rPr>
            </w:pPr>
            <w:r>
              <w:rPr>
                <w:rFonts w:ascii="Calibri" w:hAnsi="Calibri"/>
                <w:color w:val="000000"/>
              </w:rPr>
              <w:t xml:space="preserve">50 to </w:t>
            </w:r>
            <w:r w:rsidR="00E6143E" w:rsidRPr="00E6143E">
              <w:rPr>
                <w:rFonts w:ascii="Calibri" w:hAnsi="Calibri"/>
                <w:color w:val="000000"/>
              </w:rPr>
              <w:t>99 Undergraduates Registered</w:t>
            </w:r>
          </w:p>
        </w:tc>
        <w:tc>
          <w:tcPr>
            <w:tcW w:w="2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143E" w:rsidRPr="00E6143E" w:rsidRDefault="00FD42F2" w:rsidP="00E6143E">
            <w:pPr>
              <w:autoSpaceDE/>
              <w:autoSpaceDN/>
              <w:jc w:val="right"/>
              <w:rPr>
                <w:rFonts w:ascii="Calibri" w:hAnsi="Calibri"/>
                <w:color w:val="000000"/>
              </w:rPr>
            </w:pPr>
            <w:r>
              <w:rPr>
                <w:rFonts w:ascii="Calibri" w:hAnsi="Calibri"/>
                <w:color w:val="000000"/>
              </w:rPr>
              <w:t>3</w:t>
            </w:r>
          </w:p>
        </w:tc>
        <w:tc>
          <w:tcPr>
            <w:tcW w:w="29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143E" w:rsidRPr="00E6143E" w:rsidRDefault="00E6143E" w:rsidP="00E6143E">
            <w:pPr>
              <w:autoSpaceDE/>
              <w:autoSpaceDN/>
              <w:jc w:val="right"/>
              <w:rPr>
                <w:rFonts w:ascii="Calibri" w:hAnsi="Calibri"/>
                <w:color w:val="000000"/>
              </w:rPr>
            </w:pPr>
            <w:r w:rsidRPr="00E6143E">
              <w:rPr>
                <w:rFonts w:ascii="Calibri" w:hAnsi="Calibri"/>
                <w:color w:val="000000"/>
              </w:rPr>
              <w:t>Not reported</w:t>
            </w:r>
          </w:p>
        </w:tc>
      </w:tr>
      <w:tr w:rsidR="00E6143E" w:rsidRPr="00E6143E" w:rsidTr="004A73E8">
        <w:trPr>
          <w:trHeight w:val="416"/>
          <w:jc w:val="center"/>
        </w:trPr>
        <w:tc>
          <w:tcPr>
            <w:tcW w:w="3469"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E6143E" w:rsidRPr="00E6143E" w:rsidRDefault="00FD42F2" w:rsidP="00E6143E">
            <w:pPr>
              <w:autoSpaceDE/>
              <w:autoSpaceDN/>
              <w:rPr>
                <w:rFonts w:ascii="Calibri" w:hAnsi="Calibri"/>
                <w:color w:val="000000"/>
              </w:rPr>
            </w:pPr>
            <w:r>
              <w:rPr>
                <w:rFonts w:ascii="Calibri" w:hAnsi="Calibri"/>
                <w:color w:val="000000"/>
              </w:rPr>
              <w:t>100 or more</w:t>
            </w:r>
            <w:r w:rsidR="00E6143E" w:rsidRPr="00E6143E">
              <w:rPr>
                <w:rFonts w:ascii="Calibri" w:hAnsi="Calibri"/>
                <w:color w:val="000000"/>
              </w:rPr>
              <w:t xml:space="preserve"> Undergraduates Registered</w:t>
            </w:r>
          </w:p>
        </w:tc>
        <w:tc>
          <w:tcPr>
            <w:tcW w:w="251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E6143E" w:rsidRPr="00E6143E" w:rsidRDefault="00E6143E" w:rsidP="00E6143E">
            <w:pPr>
              <w:autoSpaceDE/>
              <w:autoSpaceDN/>
              <w:jc w:val="right"/>
              <w:rPr>
                <w:rFonts w:ascii="Calibri" w:hAnsi="Calibri"/>
                <w:color w:val="000000"/>
              </w:rPr>
            </w:pPr>
            <w:r w:rsidRPr="00E6143E">
              <w:rPr>
                <w:rFonts w:ascii="Calibri" w:hAnsi="Calibri"/>
                <w:color w:val="000000"/>
              </w:rPr>
              <w:t>0</w:t>
            </w:r>
          </w:p>
        </w:tc>
        <w:tc>
          <w:tcPr>
            <w:tcW w:w="2939"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E6143E" w:rsidRPr="00E6143E" w:rsidRDefault="00E6143E" w:rsidP="00E6143E">
            <w:pPr>
              <w:autoSpaceDE/>
              <w:autoSpaceDN/>
              <w:jc w:val="right"/>
              <w:rPr>
                <w:rFonts w:ascii="Calibri" w:hAnsi="Calibri"/>
                <w:color w:val="000000"/>
              </w:rPr>
            </w:pPr>
            <w:r w:rsidRPr="00E6143E">
              <w:rPr>
                <w:rFonts w:ascii="Calibri" w:hAnsi="Calibri"/>
                <w:color w:val="000000"/>
              </w:rPr>
              <w:t>Not reported</w:t>
            </w:r>
          </w:p>
        </w:tc>
      </w:tr>
      <w:tr w:rsidR="00E6143E" w:rsidRPr="00E6143E" w:rsidTr="004A73E8">
        <w:trPr>
          <w:trHeight w:val="416"/>
          <w:jc w:val="center"/>
        </w:trPr>
        <w:tc>
          <w:tcPr>
            <w:tcW w:w="34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143E" w:rsidRPr="00E6143E" w:rsidRDefault="00E6143E" w:rsidP="00FD42F2">
            <w:pPr>
              <w:autoSpaceDE/>
              <w:autoSpaceDN/>
              <w:rPr>
                <w:rFonts w:ascii="Calibri" w:hAnsi="Calibri"/>
                <w:color w:val="000000"/>
              </w:rPr>
            </w:pPr>
            <w:r w:rsidRPr="00E6143E">
              <w:rPr>
                <w:rFonts w:ascii="Calibri" w:hAnsi="Calibri"/>
                <w:color w:val="000000"/>
              </w:rPr>
              <w:t>Total</w:t>
            </w:r>
            <w:r w:rsidR="00FD42F2">
              <w:rPr>
                <w:rFonts w:ascii="Calibri" w:hAnsi="Calibri"/>
                <w:color w:val="000000"/>
              </w:rPr>
              <w:t xml:space="preserve"> Sections</w:t>
            </w:r>
          </w:p>
        </w:tc>
        <w:tc>
          <w:tcPr>
            <w:tcW w:w="2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143E" w:rsidRPr="00E6143E" w:rsidRDefault="00FD42F2" w:rsidP="00E6143E">
            <w:pPr>
              <w:autoSpaceDE/>
              <w:autoSpaceDN/>
              <w:jc w:val="right"/>
              <w:rPr>
                <w:rFonts w:ascii="Calibri" w:hAnsi="Calibri"/>
                <w:color w:val="000000"/>
              </w:rPr>
            </w:pPr>
            <w:r>
              <w:rPr>
                <w:rFonts w:ascii="Calibri" w:hAnsi="Calibri"/>
                <w:color w:val="000000"/>
              </w:rPr>
              <w:t>1028</w:t>
            </w:r>
          </w:p>
        </w:tc>
        <w:tc>
          <w:tcPr>
            <w:tcW w:w="29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143E" w:rsidRPr="00E6143E" w:rsidRDefault="00E6143E" w:rsidP="00E6143E">
            <w:pPr>
              <w:autoSpaceDE/>
              <w:autoSpaceDN/>
              <w:jc w:val="right"/>
              <w:rPr>
                <w:rFonts w:ascii="Calibri" w:hAnsi="Calibri"/>
                <w:color w:val="000000"/>
              </w:rPr>
            </w:pPr>
            <w:r w:rsidRPr="00E6143E">
              <w:rPr>
                <w:rFonts w:ascii="Calibri" w:hAnsi="Calibri"/>
                <w:color w:val="000000"/>
              </w:rPr>
              <w:t>Not reported</w:t>
            </w:r>
          </w:p>
        </w:tc>
      </w:tr>
    </w:tbl>
    <w:p w:rsidR="00927EAC" w:rsidRPr="009523CB" w:rsidRDefault="00674C55" w:rsidP="00503093">
      <w:pPr>
        <w:pStyle w:val="Heading2"/>
        <w:spacing w:before="10800"/>
      </w:pPr>
      <w:r>
        <w:lastRenderedPageBreak/>
        <w:t xml:space="preserve">J. </w:t>
      </w:r>
      <w:r w:rsidR="00927EAC" w:rsidRPr="009523CB">
        <w:t>DEGREES CONFERRED</w:t>
      </w:r>
    </w:p>
    <w:p w:rsidR="00674C55" w:rsidRDefault="00674C55" w:rsidP="004A73E8">
      <w:pPr>
        <w:spacing w:after="120"/>
      </w:pPr>
      <w:r w:rsidRPr="009523CB">
        <w:t>For each of the following discipline areas, provide the percentage of diplomas/certificates, associate, and bachelor’s degrees awarded</w:t>
      </w:r>
      <w:r>
        <w:t xml:space="preserve"> between </w:t>
      </w:r>
      <w:r w:rsidRPr="009523CB">
        <w:t xml:space="preserve">July 1, </w:t>
      </w:r>
      <w:r w:rsidR="00FD42F2">
        <w:t>2017</w:t>
      </w:r>
      <w:r w:rsidRPr="009523CB">
        <w:t xml:space="preserve"> and June 30, </w:t>
      </w:r>
      <w:r w:rsidR="00FD42F2">
        <w:t>2018</w:t>
      </w:r>
      <w:r w:rsidRPr="009523CB">
        <w:t>.</w:t>
      </w:r>
    </w:p>
    <w:tbl>
      <w:tblPr>
        <w:tblW w:w="11160" w:type="dxa"/>
        <w:tblInd w:w="-5" w:type="dxa"/>
        <w:tblCellMar>
          <w:left w:w="115" w:type="dxa"/>
          <w:right w:w="115" w:type="dxa"/>
        </w:tblCellMar>
        <w:tblLook w:val="04A0" w:firstRow="1" w:lastRow="0" w:firstColumn="1" w:lastColumn="0" w:noHBand="0" w:noVBand="1"/>
      </w:tblPr>
      <w:tblGrid>
        <w:gridCol w:w="3960"/>
        <w:gridCol w:w="1890"/>
        <w:gridCol w:w="1710"/>
        <w:gridCol w:w="1710"/>
        <w:gridCol w:w="1890"/>
      </w:tblGrid>
      <w:tr w:rsidR="00674C55" w:rsidRPr="00025B20" w:rsidTr="00337772">
        <w:trPr>
          <w:trHeight w:val="620"/>
          <w:tblHeader/>
        </w:trPr>
        <w:tc>
          <w:tcPr>
            <w:tcW w:w="396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rsidR="00674C55" w:rsidRPr="005B46CE" w:rsidRDefault="00337772" w:rsidP="0092092F">
            <w:pPr>
              <w:autoSpaceDE/>
              <w:autoSpaceDN/>
              <w:jc w:val="center"/>
              <w:rPr>
                <w:rFonts w:ascii="Calibri" w:hAnsi="Calibri"/>
                <w:b/>
                <w:bCs/>
                <w:color w:val="000000"/>
                <w:sz w:val="21"/>
                <w:szCs w:val="21"/>
              </w:rPr>
            </w:pPr>
            <w:r>
              <w:rPr>
                <w:rFonts w:ascii="Calibri" w:hAnsi="Calibri"/>
                <w:b/>
                <w:bCs/>
                <w:color w:val="000000"/>
                <w:sz w:val="21"/>
                <w:szCs w:val="21"/>
              </w:rPr>
              <w:t>Award Category</w:t>
            </w:r>
          </w:p>
        </w:tc>
        <w:tc>
          <w:tcPr>
            <w:tcW w:w="1890"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rsidR="00674C55" w:rsidRPr="005B46CE" w:rsidRDefault="00337772" w:rsidP="0092092F">
            <w:pPr>
              <w:autoSpaceDE/>
              <w:autoSpaceDN/>
              <w:jc w:val="center"/>
              <w:rPr>
                <w:rFonts w:ascii="Calibri" w:hAnsi="Calibri"/>
                <w:b/>
                <w:bCs/>
                <w:color w:val="000000"/>
                <w:sz w:val="21"/>
                <w:szCs w:val="21"/>
              </w:rPr>
            </w:pPr>
            <w:r>
              <w:rPr>
                <w:rFonts w:ascii="Calibri" w:hAnsi="Calibri"/>
                <w:b/>
                <w:bCs/>
                <w:color w:val="000000"/>
                <w:sz w:val="21"/>
                <w:szCs w:val="21"/>
              </w:rPr>
              <w:t>%</w:t>
            </w:r>
            <w:r w:rsidR="00674C55" w:rsidRPr="005B46CE">
              <w:rPr>
                <w:rFonts w:ascii="Calibri" w:hAnsi="Calibri"/>
                <w:b/>
                <w:bCs/>
                <w:color w:val="000000"/>
                <w:sz w:val="21"/>
                <w:szCs w:val="21"/>
              </w:rPr>
              <w:t xml:space="preserve"> of Diploma/ Certificates Awarded</w:t>
            </w:r>
          </w:p>
        </w:tc>
        <w:tc>
          <w:tcPr>
            <w:tcW w:w="171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rsidR="00674C55" w:rsidRPr="005B46CE" w:rsidRDefault="00337772" w:rsidP="0092092F">
            <w:pPr>
              <w:autoSpaceDE/>
              <w:autoSpaceDN/>
              <w:jc w:val="center"/>
              <w:rPr>
                <w:rFonts w:ascii="Calibri" w:hAnsi="Calibri"/>
                <w:b/>
                <w:bCs/>
                <w:color w:val="000000"/>
                <w:sz w:val="21"/>
                <w:szCs w:val="21"/>
              </w:rPr>
            </w:pPr>
            <w:r>
              <w:rPr>
                <w:rFonts w:ascii="Calibri" w:hAnsi="Calibri"/>
                <w:b/>
                <w:bCs/>
                <w:color w:val="000000"/>
                <w:sz w:val="21"/>
                <w:szCs w:val="21"/>
              </w:rPr>
              <w:t>%</w:t>
            </w:r>
            <w:r w:rsidR="00674C55" w:rsidRPr="005B46CE">
              <w:rPr>
                <w:rFonts w:ascii="Calibri" w:hAnsi="Calibri"/>
                <w:b/>
                <w:bCs/>
                <w:color w:val="000000"/>
                <w:sz w:val="21"/>
                <w:szCs w:val="21"/>
              </w:rPr>
              <w:t xml:space="preserve"> of Associate's Degrees Awarded</w:t>
            </w:r>
          </w:p>
        </w:tc>
        <w:tc>
          <w:tcPr>
            <w:tcW w:w="171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rsidR="00674C55" w:rsidRPr="005B46CE" w:rsidRDefault="00337772" w:rsidP="0092092F">
            <w:pPr>
              <w:autoSpaceDE/>
              <w:autoSpaceDN/>
              <w:jc w:val="center"/>
              <w:rPr>
                <w:rFonts w:ascii="Calibri" w:hAnsi="Calibri"/>
                <w:b/>
                <w:bCs/>
                <w:color w:val="000000"/>
                <w:sz w:val="21"/>
                <w:szCs w:val="21"/>
              </w:rPr>
            </w:pPr>
            <w:r>
              <w:rPr>
                <w:rFonts w:ascii="Calibri" w:hAnsi="Calibri"/>
                <w:b/>
                <w:bCs/>
                <w:color w:val="000000"/>
                <w:sz w:val="21"/>
                <w:szCs w:val="21"/>
              </w:rPr>
              <w:t>%</w:t>
            </w:r>
            <w:r w:rsidR="00674C55" w:rsidRPr="005B46CE">
              <w:rPr>
                <w:rFonts w:ascii="Calibri" w:hAnsi="Calibri"/>
                <w:b/>
                <w:bCs/>
                <w:color w:val="000000"/>
                <w:sz w:val="21"/>
                <w:szCs w:val="21"/>
              </w:rPr>
              <w:t xml:space="preserve"> of Bachelor’s Degrees Awarded</w:t>
            </w:r>
          </w:p>
        </w:tc>
        <w:tc>
          <w:tcPr>
            <w:tcW w:w="189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rsidR="00674C55" w:rsidRPr="005B46CE" w:rsidRDefault="00674C55" w:rsidP="0092092F">
            <w:pPr>
              <w:autoSpaceDE/>
              <w:autoSpaceDN/>
              <w:jc w:val="center"/>
              <w:rPr>
                <w:rFonts w:ascii="Calibri" w:hAnsi="Calibri"/>
                <w:b/>
                <w:bCs/>
                <w:color w:val="000000"/>
                <w:sz w:val="21"/>
                <w:szCs w:val="21"/>
              </w:rPr>
            </w:pPr>
            <w:r w:rsidRPr="005B46CE">
              <w:rPr>
                <w:rFonts w:ascii="Calibri" w:hAnsi="Calibri"/>
                <w:b/>
                <w:bCs/>
                <w:color w:val="000000"/>
                <w:sz w:val="21"/>
                <w:szCs w:val="21"/>
              </w:rPr>
              <w:t>CIP 2010 Categories to Include</w:t>
            </w:r>
          </w:p>
        </w:tc>
      </w:tr>
      <w:tr w:rsidR="00674C55" w:rsidRPr="00025B20" w:rsidTr="00337772">
        <w:trPr>
          <w:trHeight w:val="298"/>
          <w:tblHeader/>
        </w:trPr>
        <w:tc>
          <w:tcPr>
            <w:tcW w:w="3960" w:type="dxa"/>
            <w:tcBorders>
              <w:top w:val="single" w:sz="4" w:space="0" w:color="auto"/>
              <w:left w:val="single" w:sz="4" w:space="0" w:color="auto"/>
              <w:bottom w:val="single" w:sz="4" w:space="0" w:color="auto"/>
              <w:right w:val="single" w:sz="4" w:space="0" w:color="auto"/>
            </w:tcBorders>
            <w:shd w:val="clear" w:color="D9D9D9" w:fill="D9D9D9"/>
            <w:tcMar>
              <w:left w:w="43" w:type="dxa"/>
              <w:right w:w="43" w:type="dxa"/>
            </w:tcMar>
            <w:vAlign w:val="center"/>
            <w:hideMark/>
          </w:tcPr>
          <w:p w:rsidR="00674C55" w:rsidRPr="005B46CE" w:rsidRDefault="00674C55" w:rsidP="0092092F">
            <w:pPr>
              <w:autoSpaceDE/>
              <w:autoSpaceDN/>
              <w:rPr>
                <w:rFonts w:ascii="Calibri" w:hAnsi="Calibri"/>
                <w:color w:val="000000"/>
                <w:sz w:val="21"/>
                <w:szCs w:val="21"/>
              </w:rPr>
            </w:pPr>
            <w:r w:rsidRPr="005B46CE">
              <w:rPr>
                <w:rFonts w:ascii="Calibri" w:hAnsi="Calibri"/>
                <w:color w:val="000000"/>
                <w:sz w:val="21"/>
                <w:szCs w:val="21"/>
              </w:rPr>
              <w:t>Agriculture</w:t>
            </w:r>
          </w:p>
        </w:tc>
        <w:tc>
          <w:tcPr>
            <w:tcW w:w="1890" w:type="dxa"/>
            <w:tcBorders>
              <w:top w:val="single" w:sz="4" w:space="0" w:color="auto"/>
              <w:left w:val="single" w:sz="4" w:space="0" w:color="auto"/>
              <w:bottom w:val="single" w:sz="4" w:space="0" w:color="auto"/>
              <w:right w:val="single" w:sz="4" w:space="0" w:color="auto"/>
            </w:tcBorders>
            <w:shd w:val="clear" w:color="D9D9D9" w:fill="D9D9D9"/>
            <w:tcMar>
              <w:left w:w="43" w:type="dxa"/>
              <w:right w:w="43" w:type="dxa"/>
            </w:tcMar>
            <w:vAlign w:val="center"/>
            <w:hideMark/>
          </w:tcPr>
          <w:p w:rsidR="00674C55" w:rsidRPr="005B46CE" w:rsidRDefault="00674C55" w:rsidP="0092092F">
            <w:pPr>
              <w:autoSpaceDE/>
              <w:autoSpaceDN/>
              <w:jc w:val="right"/>
              <w:rPr>
                <w:rFonts w:ascii="Calibri" w:hAnsi="Calibri"/>
                <w:color w:val="000000"/>
                <w:sz w:val="21"/>
                <w:szCs w:val="21"/>
              </w:rPr>
            </w:pPr>
            <w:r w:rsidRPr="005B46CE">
              <w:rPr>
                <w:rFonts w:ascii="Calibri" w:hAnsi="Calibri"/>
                <w:color w:val="000000"/>
                <w:sz w:val="21"/>
                <w:szCs w:val="21"/>
              </w:rPr>
              <w:t>0.0%</w:t>
            </w:r>
          </w:p>
        </w:tc>
        <w:tc>
          <w:tcPr>
            <w:tcW w:w="1710" w:type="dxa"/>
            <w:tcBorders>
              <w:top w:val="single" w:sz="4" w:space="0" w:color="auto"/>
              <w:left w:val="single" w:sz="4" w:space="0" w:color="auto"/>
              <w:bottom w:val="single" w:sz="4" w:space="0" w:color="auto"/>
              <w:right w:val="single" w:sz="4" w:space="0" w:color="auto"/>
            </w:tcBorders>
            <w:shd w:val="clear" w:color="D9D9D9" w:fill="D9D9D9"/>
            <w:tcMar>
              <w:left w:w="43" w:type="dxa"/>
              <w:right w:w="43" w:type="dxa"/>
            </w:tcMar>
            <w:vAlign w:val="center"/>
            <w:hideMark/>
          </w:tcPr>
          <w:p w:rsidR="00674C55" w:rsidRPr="005B46CE" w:rsidRDefault="00674C55" w:rsidP="0092092F">
            <w:pPr>
              <w:autoSpaceDE/>
              <w:autoSpaceDN/>
              <w:jc w:val="right"/>
              <w:rPr>
                <w:rFonts w:ascii="Calibri" w:hAnsi="Calibri"/>
                <w:color w:val="000000"/>
                <w:sz w:val="21"/>
                <w:szCs w:val="21"/>
              </w:rPr>
            </w:pPr>
            <w:r w:rsidRPr="005B46CE">
              <w:rPr>
                <w:rFonts w:ascii="Calibri" w:hAnsi="Calibri"/>
                <w:color w:val="000000"/>
                <w:sz w:val="21"/>
                <w:szCs w:val="21"/>
              </w:rPr>
              <w:t>0.0%</w:t>
            </w:r>
          </w:p>
        </w:tc>
        <w:tc>
          <w:tcPr>
            <w:tcW w:w="1710" w:type="dxa"/>
            <w:tcBorders>
              <w:top w:val="single" w:sz="4" w:space="0" w:color="auto"/>
              <w:left w:val="single" w:sz="4" w:space="0" w:color="auto"/>
              <w:bottom w:val="single" w:sz="4" w:space="0" w:color="auto"/>
              <w:right w:val="single" w:sz="4" w:space="0" w:color="auto"/>
            </w:tcBorders>
            <w:shd w:val="clear" w:color="D9D9D9" w:fill="D9D9D9"/>
            <w:tcMar>
              <w:left w:w="43" w:type="dxa"/>
              <w:right w:w="43" w:type="dxa"/>
            </w:tcMar>
            <w:vAlign w:val="center"/>
            <w:hideMark/>
          </w:tcPr>
          <w:p w:rsidR="00674C55" w:rsidRPr="005B46CE" w:rsidRDefault="00674C55" w:rsidP="0092092F">
            <w:pPr>
              <w:autoSpaceDE/>
              <w:autoSpaceDN/>
              <w:jc w:val="right"/>
              <w:rPr>
                <w:rFonts w:ascii="Calibri" w:hAnsi="Calibri"/>
                <w:color w:val="000000"/>
                <w:sz w:val="21"/>
                <w:szCs w:val="21"/>
              </w:rPr>
            </w:pPr>
            <w:r w:rsidRPr="005B46CE">
              <w:rPr>
                <w:rFonts w:ascii="Calibri" w:hAnsi="Calibri"/>
                <w:color w:val="000000"/>
                <w:sz w:val="21"/>
                <w:szCs w:val="21"/>
              </w:rPr>
              <w:t>Not applicable</w:t>
            </w:r>
          </w:p>
        </w:tc>
        <w:tc>
          <w:tcPr>
            <w:tcW w:w="1890" w:type="dxa"/>
            <w:tcBorders>
              <w:top w:val="single" w:sz="4" w:space="0" w:color="auto"/>
              <w:left w:val="single" w:sz="4" w:space="0" w:color="auto"/>
              <w:bottom w:val="single" w:sz="4" w:space="0" w:color="auto"/>
              <w:right w:val="single" w:sz="4" w:space="0" w:color="auto"/>
            </w:tcBorders>
            <w:shd w:val="clear" w:color="D9D9D9" w:fill="D9D9D9"/>
            <w:tcMar>
              <w:left w:w="43" w:type="dxa"/>
              <w:right w:w="43" w:type="dxa"/>
            </w:tcMar>
            <w:vAlign w:val="center"/>
            <w:hideMark/>
          </w:tcPr>
          <w:p w:rsidR="00674C55" w:rsidRPr="005B46CE" w:rsidRDefault="00674C55" w:rsidP="0092092F">
            <w:pPr>
              <w:autoSpaceDE/>
              <w:autoSpaceDN/>
              <w:jc w:val="right"/>
              <w:rPr>
                <w:rFonts w:ascii="Calibri" w:hAnsi="Calibri"/>
                <w:color w:val="000000"/>
                <w:sz w:val="21"/>
                <w:szCs w:val="21"/>
              </w:rPr>
            </w:pPr>
            <w:r w:rsidRPr="005B46CE">
              <w:rPr>
                <w:rFonts w:ascii="Calibri" w:hAnsi="Calibri"/>
                <w:color w:val="000000"/>
                <w:sz w:val="21"/>
                <w:szCs w:val="21"/>
              </w:rPr>
              <w:t>1</w:t>
            </w:r>
          </w:p>
        </w:tc>
      </w:tr>
      <w:tr w:rsidR="00674C55" w:rsidRPr="00025B20" w:rsidTr="00337772">
        <w:trPr>
          <w:trHeight w:val="298"/>
          <w:tblHeader/>
        </w:trPr>
        <w:tc>
          <w:tcPr>
            <w:tcW w:w="396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rsidR="00674C55" w:rsidRPr="005B46CE" w:rsidRDefault="00674C55" w:rsidP="0092092F">
            <w:pPr>
              <w:autoSpaceDE/>
              <w:autoSpaceDN/>
              <w:rPr>
                <w:rFonts w:ascii="Calibri" w:hAnsi="Calibri"/>
                <w:color w:val="000000"/>
                <w:sz w:val="21"/>
                <w:szCs w:val="21"/>
              </w:rPr>
            </w:pPr>
            <w:r w:rsidRPr="005B46CE">
              <w:rPr>
                <w:rFonts w:ascii="Calibri" w:hAnsi="Calibri"/>
                <w:color w:val="000000"/>
                <w:sz w:val="21"/>
                <w:szCs w:val="21"/>
              </w:rPr>
              <w:t>Natural resources and conservation</w:t>
            </w:r>
          </w:p>
        </w:tc>
        <w:tc>
          <w:tcPr>
            <w:tcW w:w="1890"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674C55" w:rsidRPr="005B46CE" w:rsidRDefault="00674C55" w:rsidP="0092092F">
            <w:pPr>
              <w:autoSpaceDE/>
              <w:autoSpaceDN/>
              <w:jc w:val="right"/>
              <w:rPr>
                <w:rFonts w:ascii="Calibri" w:hAnsi="Calibri"/>
                <w:color w:val="000000"/>
                <w:sz w:val="21"/>
                <w:szCs w:val="21"/>
              </w:rPr>
            </w:pPr>
            <w:r w:rsidRPr="005B46CE">
              <w:rPr>
                <w:rFonts w:ascii="Calibri" w:hAnsi="Calibri"/>
                <w:color w:val="000000"/>
                <w:sz w:val="21"/>
                <w:szCs w:val="21"/>
              </w:rPr>
              <w:t>0.0%</w:t>
            </w:r>
          </w:p>
        </w:tc>
        <w:tc>
          <w:tcPr>
            <w:tcW w:w="1710"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674C55" w:rsidRPr="005B46CE" w:rsidRDefault="00674C55" w:rsidP="0092092F">
            <w:pPr>
              <w:autoSpaceDE/>
              <w:autoSpaceDN/>
              <w:jc w:val="right"/>
              <w:rPr>
                <w:rFonts w:ascii="Calibri" w:hAnsi="Calibri"/>
                <w:color w:val="000000"/>
                <w:sz w:val="21"/>
                <w:szCs w:val="21"/>
              </w:rPr>
            </w:pPr>
            <w:r w:rsidRPr="005B46CE">
              <w:rPr>
                <w:rFonts w:ascii="Calibri" w:hAnsi="Calibri"/>
                <w:color w:val="000000"/>
                <w:sz w:val="21"/>
                <w:szCs w:val="21"/>
              </w:rPr>
              <w:t>0.0%</w:t>
            </w:r>
          </w:p>
        </w:tc>
        <w:tc>
          <w:tcPr>
            <w:tcW w:w="1710"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674C55" w:rsidRPr="005B46CE" w:rsidRDefault="00674C55" w:rsidP="0092092F">
            <w:pPr>
              <w:autoSpaceDE/>
              <w:autoSpaceDN/>
              <w:jc w:val="right"/>
              <w:rPr>
                <w:rFonts w:ascii="Calibri" w:hAnsi="Calibri"/>
                <w:color w:val="000000"/>
                <w:sz w:val="21"/>
                <w:szCs w:val="21"/>
              </w:rPr>
            </w:pPr>
            <w:r w:rsidRPr="005B46CE">
              <w:rPr>
                <w:rFonts w:ascii="Calibri" w:hAnsi="Calibri"/>
                <w:color w:val="000000"/>
                <w:sz w:val="21"/>
                <w:szCs w:val="21"/>
              </w:rPr>
              <w:t>Not applicable</w:t>
            </w:r>
          </w:p>
        </w:tc>
        <w:tc>
          <w:tcPr>
            <w:tcW w:w="189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rsidR="00674C55" w:rsidRPr="005B46CE" w:rsidRDefault="00674C55" w:rsidP="0092092F">
            <w:pPr>
              <w:autoSpaceDE/>
              <w:autoSpaceDN/>
              <w:jc w:val="right"/>
              <w:rPr>
                <w:rFonts w:ascii="Calibri" w:hAnsi="Calibri"/>
                <w:color w:val="000000"/>
                <w:sz w:val="21"/>
                <w:szCs w:val="21"/>
              </w:rPr>
            </w:pPr>
            <w:r w:rsidRPr="005B46CE">
              <w:rPr>
                <w:rFonts w:ascii="Calibri" w:hAnsi="Calibri"/>
                <w:color w:val="000000"/>
                <w:sz w:val="21"/>
                <w:szCs w:val="21"/>
              </w:rPr>
              <w:t>3</w:t>
            </w:r>
          </w:p>
        </w:tc>
      </w:tr>
      <w:tr w:rsidR="00674C55" w:rsidRPr="00025B20" w:rsidTr="00337772">
        <w:trPr>
          <w:trHeight w:val="298"/>
          <w:tblHeader/>
        </w:trPr>
        <w:tc>
          <w:tcPr>
            <w:tcW w:w="3960" w:type="dxa"/>
            <w:tcBorders>
              <w:top w:val="single" w:sz="4" w:space="0" w:color="auto"/>
              <w:left w:val="single" w:sz="4" w:space="0" w:color="auto"/>
              <w:bottom w:val="single" w:sz="4" w:space="0" w:color="auto"/>
              <w:right w:val="single" w:sz="4" w:space="0" w:color="auto"/>
            </w:tcBorders>
            <w:shd w:val="clear" w:color="D9D9D9" w:fill="D9D9D9"/>
            <w:tcMar>
              <w:left w:w="43" w:type="dxa"/>
              <w:right w:w="43" w:type="dxa"/>
            </w:tcMar>
            <w:vAlign w:val="center"/>
            <w:hideMark/>
          </w:tcPr>
          <w:p w:rsidR="00674C55" w:rsidRPr="005B46CE" w:rsidRDefault="00674C55" w:rsidP="0092092F">
            <w:pPr>
              <w:autoSpaceDE/>
              <w:autoSpaceDN/>
              <w:rPr>
                <w:rFonts w:ascii="Calibri" w:hAnsi="Calibri"/>
                <w:color w:val="000000"/>
                <w:sz w:val="21"/>
                <w:szCs w:val="21"/>
              </w:rPr>
            </w:pPr>
            <w:r w:rsidRPr="005B46CE">
              <w:rPr>
                <w:rFonts w:ascii="Calibri" w:hAnsi="Calibri"/>
                <w:color w:val="000000"/>
                <w:sz w:val="21"/>
                <w:szCs w:val="21"/>
              </w:rPr>
              <w:t>Architecture</w:t>
            </w:r>
          </w:p>
        </w:tc>
        <w:tc>
          <w:tcPr>
            <w:tcW w:w="1890" w:type="dxa"/>
            <w:tcBorders>
              <w:top w:val="single" w:sz="4" w:space="0" w:color="auto"/>
              <w:left w:val="single" w:sz="4" w:space="0" w:color="auto"/>
              <w:bottom w:val="single" w:sz="4" w:space="0" w:color="auto"/>
              <w:right w:val="single" w:sz="4" w:space="0" w:color="auto"/>
            </w:tcBorders>
            <w:shd w:val="clear" w:color="D9D9D9" w:fill="D9D9D9"/>
            <w:tcMar>
              <w:left w:w="43" w:type="dxa"/>
              <w:right w:w="43" w:type="dxa"/>
            </w:tcMar>
            <w:vAlign w:val="center"/>
            <w:hideMark/>
          </w:tcPr>
          <w:p w:rsidR="00674C55" w:rsidRPr="005B46CE" w:rsidRDefault="00674C55" w:rsidP="0092092F">
            <w:pPr>
              <w:autoSpaceDE/>
              <w:autoSpaceDN/>
              <w:jc w:val="right"/>
              <w:rPr>
                <w:rFonts w:ascii="Calibri" w:hAnsi="Calibri"/>
                <w:color w:val="000000"/>
                <w:sz w:val="21"/>
                <w:szCs w:val="21"/>
              </w:rPr>
            </w:pPr>
            <w:r w:rsidRPr="005B46CE">
              <w:rPr>
                <w:rFonts w:ascii="Calibri" w:hAnsi="Calibri"/>
                <w:color w:val="000000"/>
                <w:sz w:val="21"/>
                <w:szCs w:val="21"/>
              </w:rPr>
              <w:t>0.0%</w:t>
            </w:r>
          </w:p>
        </w:tc>
        <w:tc>
          <w:tcPr>
            <w:tcW w:w="1710" w:type="dxa"/>
            <w:tcBorders>
              <w:top w:val="single" w:sz="4" w:space="0" w:color="auto"/>
              <w:left w:val="single" w:sz="4" w:space="0" w:color="auto"/>
              <w:bottom w:val="single" w:sz="4" w:space="0" w:color="auto"/>
              <w:right w:val="single" w:sz="4" w:space="0" w:color="auto"/>
            </w:tcBorders>
            <w:shd w:val="clear" w:color="D9D9D9" w:fill="D9D9D9"/>
            <w:tcMar>
              <w:left w:w="43" w:type="dxa"/>
              <w:right w:w="43" w:type="dxa"/>
            </w:tcMar>
            <w:vAlign w:val="center"/>
            <w:hideMark/>
          </w:tcPr>
          <w:p w:rsidR="00674C55" w:rsidRPr="005B46CE" w:rsidRDefault="00674C55" w:rsidP="0092092F">
            <w:pPr>
              <w:autoSpaceDE/>
              <w:autoSpaceDN/>
              <w:jc w:val="right"/>
              <w:rPr>
                <w:rFonts w:ascii="Calibri" w:hAnsi="Calibri"/>
                <w:color w:val="000000"/>
                <w:sz w:val="21"/>
                <w:szCs w:val="21"/>
              </w:rPr>
            </w:pPr>
            <w:r w:rsidRPr="005B46CE">
              <w:rPr>
                <w:rFonts w:ascii="Calibri" w:hAnsi="Calibri"/>
                <w:color w:val="000000"/>
                <w:sz w:val="21"/>
                <w:szCs w:val="21"/>
              </w:rPr>
              <w:t>0.0%</w:t>
            </w:r>
          </w:p>
        </w:tc>
        <w:tc>
          <w:tcPr>
            <w:tcW w:w="1710" w:type="dxa"/>
            <w:tcBorders>
              <w:top w:val="single" w:sz="4" w:space="0" w:color="auto"/>
              <w:left w:val="single" w:sz="4" w:space="0" w:color="auto"/>
              <w:bottom w:val="single" w:sz="4" w:space="0" w:color="auto"/>
              <w:right w:val="single" w:sz="4" w:space="0" w:color="auto"/>
            </w:tcBorders>
            <w:shd w:val="clear" w:color="D9D9D9" w:fill="D9D9D9"/>
            <w:tcMar>
              <w:left w:w="43" w:type="dxa"/>
              <w:right w:w="43" w:type="dxa"/>
            </w:tcMar>
            <w:vAlign w:val="center"/>
            <w:hideMark/>
          </w:tcPr>
          <w:p w:rsidR="00674C55" w:rsidRPr="005B46CE" w:rsidRDefault="00674C55" w:rsidP="0092092F">
            <w:pPr>
              <w:autoSpaceDE/>
              <w:autoSpaceDN/>
              <w:jc w:val="right"/>
              <w:rPr>
                <w:rFonts w:ascii="Calibri" w:hAnsi="Calibri"/>
                <w:color w:val="000000"/>
                <w:sz w:val="21"/>
                <w:szCs w:val="21"/>
              </w:rPr>
            </w:pPr>
            <w:r w:rsidRPr="005B46CE">
              <w:rPr>
                <w:rFonts w:ascii="Calibri" w:hAnsi="Calibri"/>
                <w:color w:val="000000"/>
                <w:sz w:val="21"/>
                <w:szCs w:val="21"/>
              </w:rPr>
              <w:t>Not applicable</w:t>
            </w:r>
          </w:p>
        </w:tc>
        <w:tc>
          <w:tcPr>
            <w:tcW w:w="1890" w:type="dxa"/>
            <w:tcBorders>
              <w:top w:val="single" w:sz="4" w:space="0" w:color="auto"/>
              <w:left w:val="single" w:sz="4" w:space="0" w:color="auto"/>
              <w:bottom w:val="single" w:sz="4" w:space="0" w:color="auto"/>
              <w:right w:val="single" w:sz="4" w:space="0" w:color="auto"/>
            </w:tcBorders>
            <w:shd w:val="clear" w:color="D9D9D9" w:fill="D9D9D9"/>
            <w:tcMar>
              <w:left w:w="43" w:type="dxa"/>
              <w:right w:w="43" w:type="dxa"/>
            </w:tcMar>
            <w:vAlign w:val="center"/>
            <w:hideMark/>
          </w:tcPr>
          <w:p w:rsidR="00674C55" w:rsidRPr="005B46CE" w:rsidRDefault="00674C55" w:rsidP="0092092F">
            <w:pPr>
              <w:autoSpaceDE/>
              <w:autoSpaceDN/>
              <w:jc w:val="right"/>
              <w:rPr>
                <w:rFonts w:ascii="Calibri" w:hAnsi="Calibri"/>
                <w:color w:val="000000"/>
                <w:sz w:val="21"/>
                <w:szCs w:val="21"/>
              </w:rPr>
            </w:pPr>
            <w:r w:rsidRPr="005B46CE">
              <w:rPr>
                <w:rFonts w:ascii="Calibri" w:hAnsi="Calibri"/>
                <w:color w:val="000000"/>
                <w:sz w:val="21"/>
                <w:szCs w:val="21"/>
              </w:rPr>
              <w:t>4</w:t>
            </w:r>
          </w:p>
        </w:tc>
      </w:tr>
      <w:tr w:rsidR="00674C55" w:rsidRPr="00025B20" w:rsidTr="00337772">
        <w:trPr>
          <w:trHeight w:val="298"/>
          <w:tblHeader/>
        </w:trPr>
        <w:tc>
          <w:tcPr>
            <w:tcW w:w="396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rsidR="00674C55" w:rsidRPr="005B46CE" w:rsidRDefault="00674C55" w:rsidP="0092092F">
            <w:pPr>
              <w:autoSpaceDE/>
              <w:autoSpaceDN/>
              <w:rPr>
                <w:rFonts w:ascii="Calibri" w:hAnsi="Calibri"/>
                <w:color w:val="000000"/>
                <w:sz w:val="21"/>
                <w:szCs w:val="21"/>
              </w:rPr>
            </w:pPr>
            <w:r w:rsidRPr="005B46CE">
              <w:rPr>
                <w:rFonts w:ascii="Calibri" w:hAnsi="Calibri"/>
                <w:color w:val="000000"/>
                <w:sz w:val="21"/>
                <w:szCs w:val="21"/>
              </w:rPr>
              <w:t>Area, ethnic, and gender studies</w:t>
            </w:r>
          </w:p>
        </w:tc>
        <w:tc>
          <w:tcPr>
            <w:tcW w:w="1890"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674C55" w:rsidRPr="005B46CE" w:rsidRDefault="00674C55" w:rsidP="0092092F">
            <w:pPr>
              <w:autoSpaceDE/>
              <w:autoSpaceDN/>
              <w:jc w:val="right"/>
              <w:rPr>
                <w:rFonts w:ascii="Calibri" w:hAnsi="Calibri"/>
                <w:color w:val="000000"/>
                <w:sz w:val="21"/>
                <w:szCs w:val="21"/>
              </w:rPr>
            </w:pPr>
            <w:r w:rsidRPr="005B46CE">
              <w:rPr>
                <w:rFonts w:ascii="Calibri" w:hAnsi="Calibri"/>
                <w:color w:val="000000"/>
                <w:sz w:val="21"/>
                <w:szCs w:val="21"/>
              </w:rPr>
              <w:t>0.0%</w:t>
            </w:r>
          </w:p>
        </w:tc>
        <w:tc>
          <w:tcPr>
            <w:tcW w:w="1710"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674C55" w:rsidRPr="005B46CE" w:rsidRDefault="00674C55" w:rsidP="0092092F">
            <w:pPr>
              <w:autoSpaceDE/>
              <w:autoSpaceDN/>
              <w:jc w:val="right"/>
              <w:rPr>
                <w:rFonts w:ascii="Calibri" w:hAnsi="Calibri"/>
                <w:color w:val="000000"/>
                <w:sz w:val="21"/>
                <w:szCs w:val="21"/>
              </w:rPr>
            </w:pPr>
            <w:r w:rsidRPr="005B46CE">
              <w:rPr>
                <w:rFonts w:ascii="Calibri" w:hAnsi="Calibri"/>
                <w:color w:val="000000"/>
                <w:sz w:val="21"/>
                <w:szCs w:val="21"/>
              </w:rPr>
              <w:t>0.0%</w:t>
            </w:r>
          </w:p>
        </w:tc>
        <w:tc>
          <w:tcPr>
            <w:tcW w:w="1710"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674C55" w:rsidRPr="005B46CE" w:rsidRDefault="00674C55" w:rsidP="0092092F">
            <w:pPr>
              <w:autoSpaceDE/>
              <w:autoSpaceDN/>
              <w:jc w:val="right"/>
              <w:rPr>
                <w:rFonts w:ascii="Calibri" w:hAnsi="Calibri"/>
                <w:color w:val="000000"/>
                <w:sz w:val="21"/>
                <w:szCs w:val="21"/>
              </w:rPr>
            </w:pPr>
            <w:r w:rsidRPr="005B46CE">
              <w:rPr>
                <w:rFonts w:ascii="Calibri" w:hAnsi="Calibri"/>
                <w:color w:val="000000"/>
                <w:sz w:val="21"/>
                <w:szCs w:val="21"/>
              </w:rPr>
              <w:t>Not applicable</w:t>
            </w:r>
          </w:p>
        </w:tc>
        <w:tc>
          <w:tcPr>
            <w:tcW w:w="189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rsidR="00674C55" w:rsidRPr="005B46CE" w:rsidRDefault="00674C55" w:rsidP="0092092F">
            <w:pPr>
              <w:autoSpaceDE/>
              <w:autoSpaceDN/>
              <w:jc w:val="right"/>
              <w:rPr>
                <w:rFonts w:ascii="Calibri" w:hAnsi="Calibri"/>
                <w:color w:val="000000"/>
                <w:sz w:val="21"/>
                <w:szCs w:val="21"/>
              </w:rPr>
            </w:pPr>
            <w:r w:rsidRPr="005B46CE">
              <w:rPr>
                <w:rFonts w:ascii="Calibri" w:hAnsi="Calibri"/>
                <w:color w:val="000000"/>
                <w:sz w:val="21"/>
                <w:szCs w:val="21"/>
              </w:rPr>
              <w:t>5</w:t>
            </w:r>
          </w:p>
        </w:tc>
      </w:tr>
      <w:tr w:rsidR="00337772" w:rsidRPr="00025B20" w:rsidTr="00337772">
        <w:trPr>
          <w:trHeight w:val="298"/>
          <w:tblHeader/>
        </w:trPr>
        <w:tc>
          <w:tcPr>
            <w:tcW w:w="3960" w:type="dxa"/>
            <w:tcBorders>
              <w:top w:val="single" w:sz="4" w:space="0" w:color="auto"/>
              <w:left w:val="single" w:sz="4" w:space="0" w:color="auto"/>
              <w:bottom w:val="single" w:sz="4" w:space="0" w:color="auto"/>
              <w:right w:val="single" w:sz="4" w:space="0" w:color="auto"/>
            </w:tcBorders>
            <w:shd w:val="clear" w:color="D9D9D9" w:fill="D9D9D9"/>
            <w:tcMar>
              <w:left w:w="43" w:type="dxa"/>
              <w:right w:w="43" w:type="dxa"/>
            </w:tcMar>
            <w:vAlign w:val="center"/>
            <w:hideMark/>
          </w:tcPr>
          <w:p w:rsidR="00337772" w:rsidRPr="005B46CE" w:rsidRDefault="00337772" w:rsidP="00337772">
            <w:pPr>
              <w:autoSpaceDE/>
              <w:autoSpaceDN/>
              <w:rPr>
                <w:rFonts w:ascii="Calibri" w:hAnsi="Calibri"/>
                <w:color w:val="000000"/>
                <w:sz w:val="21"/>
                <w:szCs w:val="21"/>
              </w:rPr>
            </w:pPr>
            <w:r w:rsidRPr="005B46CE">
              <w:rPr>
                <w:rFonts w:ascii="Calibri" w:hAnsi="Calibri"/>
                <w:color w:val="000000"/>
                <w:sz w:val="21"/>
                <w:szCs w:val="21"/>
              </w:rPr>
              <w:t>Communication/journalism</w:t>
            </w:r>
          </w:p>
        </w:tc>
        <w:tc>
          <w:tcPr>
            <w:tcW w:w="1890" w:type="dxa"/>
            <w:tcBorders>
              <w:top w:val="single" w:sz="4" w:space="0" w:color="auto"/>
              <w:left w:val="single" w:sz="4" w:space="0" w:color="auto"/>
              <w:bottom w:val="single" w:sz="4" w:space="0" w:color="auto"/>
              <w:right w:val="single" w:sz="4" w:space="0" w:color="auto"/>
            </w:tcBorders>
            <w:shd w:val="clear" w:color="D9D9D9" w:fill="D9D9D9"/>
            <w:tcMar>
              <w:left w:w="43" w:type="dxa"/>
              <w:right w:w="43" w:type="dxa"/>
            </w:tcMar>
            <w:vAlign w:val="center"/>
            <w:hideMark/>
          </w:tcPr>
          <w:p w:rsidR="00337772" w:rsidRPr="005B46CE" w:rsidRDefault="00337772" w:rsidP="00337772">
            <w:pPr>
              <w:autoSpaceDE/>
              <w:autoSpaceDN/>
              <w:jc w:val="right"/>
              <w:rPr>
                <w:rFonts w:ascii="Calibri" w:hAnsi="Calibri"/>
                <w:color w:val="000000"/>
                <w:sz w:val="21"/>
                <w:szCs w:val="21"/>
              </w:rPr>
            </w:pPr>
            <w:r w:rsidRPr="005B46CE">
              <w:rPr>
                <w:rFonts w:ascii="Calibri" w:hAnsi="Calibri"/>
                <w:color w:val="000000"/>
                <w:sz w:val="21"/>
                <w:szCs w:val="21"/>
              </w:rPr>
              <w:t>0.0%</w:t>
            </w:r>
          </w:p>
        </w:tc>
        <w:tc>
          <w:tcPr>
            <w:tcW w:w="1710" w:type="dxa"/>
            <w:tcBorders>
              <w:top w:val="single" w:sz="4" w:space="0" w:color="auto"/>
              <w:left w:val="single" w:sz="4" w:space="0" w:color="auto"/>
              <w:bottom w:val="single" w:sz="4" w:space="0" w:color="auto"/>
              <w:right w:val="single" w:sz="4" w:space="0" w:color="auto"/>
            </w:tcBorders>
            <w:shd w:val="clear" w:color="D9D9D9" w:fill="D9D9D9"/>
            <w:tcMar>
              <w:left w:w="43" w:type="dxa"/>
              <w:right w:w="43" w:type="dxa"/>
            </w:tcMar>
            <w:vAlign w:val="center"/>
            <w:hideMark/>
          </w:tcPr>
          <w:p w:rsidR="00337772" w:rsidRPr="005B46CE" w:rsidRDefault="00337772" w:rsidP="00337772">
            <w:pPr>
              <w:autoSpaceDE/>
              <w:autoSpaceDN/>
              <w:jc w:val="right"/>
              <w:rPr>
                <w:rFonts w:ascii="Calibri" w:hAnsi="Calibri"/>
                <w:color w:val="000000"/>
                <w:sz w:val="21"/>
                <w:szCs w:val="21"/>
              </w:rPr>
            </w:pPr>
            <w:r w:rsidRPr="005B46CE">
              <w:rPr>
                <w:rFonts w:ascii="Calibri" w:hAnsi="Calibri"/>
                <w:color w:val="000000"/>
                <w:sz w:val="21"/>
                <w:szCs w:val="21"/>
              </w:rPr>
              <w:t>0.1%</w:t>
            </w:r>
          </w:p>
        </w:tc>
        <w:tc>
          <w:tcPr>
            <w:tcW w:w="1710" w:type="dxa"/>
            <w:tcBorders>
              <w:top w:val="single" w:sz="4" w:space="0" w:color="auto"/>
              <w:left w:val="single" w:sz="4" w:space="0" w:color="auto"/>
              <w:bottom w:val="single" w:sz="4" w:space="0" w:color="auto"/>
              <w:right w:val="single" w:sz="4" w:space="0" w:color="auto"/>
            </w:tcBorders>
            <w:shd w:val="clear" w:color="D9D9D9" w:fill="D9D9D9"/>
            <w:tcMar>
              <w:left w:w="43" w:type="dxa"/>
              <w:right w:w="43" w:type="dxa"/>
            </w:tcMar>
            <w:vAlign w:val="center"/>
            <w:hideMark/>
          </w:tcPr>
          <w:p w:rsidR="00337772" w:rsidRPr="005B46CE" w:rsidRDefault="00337772" w:rsidP="00337772">
            <w:pPr>
              <w:autoSpaceDE/>
              <w:autoSpaceDN/>
              <w:jc w:val="right"/>
              <w:rPr>
                <w:rFonts w:ascii="Calibri" w:hAnsi="Calibri"/>
                <w:color w:val="000000"/>
                <w:sz w:val="21"/>
                <w:szCs w:val="21"/>
              </w:rPr>
            </w:pPr>
            <w:r w:rsidRPr="005B46CE">
              <w:rPr>
                <w:rFonts w:ascii="Calibri" w:hAnsi="Calibri"/>
                <w:color w:val="000000"/>
                <w:sz w:val="21"/>
                <w:szCs w:val="21"/>
              </w:rPr>
              <w:t>Not applicable</w:t>
            </w:r>
          </w:p>
        </w:tc>
        <w:tc>
          <w:tcPr>
            <w:tcW w:w="1890" w:type="dxa"/>
            <w:tcBorders>
              <w:top w:val="single" w:sz="4" w:space="0" w:color="auto"/>
              <w:left w:val="single" w:sz="4" w:space="0" w:color="auto"/>
              <w:bottom w:val="single" w:sz="4" w:space="0" w:color="auto"/>
              <w:right w:val="single" w:sz="4" w:space="0" w:color="auto"/>
            </w:tcBorders>
            <w:shd w:val="clear" w:color="D9D9D9" w:fill="D9D9D9"/>
            <w:tcMar>
              <w:left w:w="43" w:type="dxa"/>
              <w:right w:w="43" w:type="dxa"/>
            </w:tcMar>
            <w:vAlign w:val="center"/>
            <w:hideMark/>
          </w:tcPr>
          <w:p w:rsidR="00337772" w:rsidRPr="005B46CE" w:rsidRDefault="00337772" w:rsidP="00337772">
            <w:pPr>
              <w:autoSpaceDE/>
              <w:autoSpaceDN/>
              <w:jc w:val="right"/>
              <w:rPr>
                <w:rFonts w:ascii="Calibri" w:hAnsi="Calibri"/>
                <w:color w:val="000000"/>
                <w:sz w:val="21"/>
                <w:szCs w:val="21"/>
              </w:rPr>
            </w:pPr>
            <w:r w:rsidRPr="005B46CE">
              <w:rPr>
                <w:rFonts w:ascii="Calibri" w:hAnsi="Calibri"/>
                <w:color w:val="000000"/>
                <w:sz w:val="21"/>
                <w:szCs w:val="21"/>
              </w:rPr>
              <w:t>9</w:t>
            </w:r>
          </w:p>
        </w:tc>
      </w:tr>
      <w:tr w:rsidR="00337772" w:rsidRPr="00025B20" w:rsidTr="00337772">
        <w:trPr>
          <w:trHeight w:val="298"/>
          <w:tblHeader/>
        </w:trPr>
        <w:tc>
          <w:tcPr>
            <w:tcW w:w="396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rsidR="00337772" w:rsidRPr="005B46CE" w:rsidRDefault="00337772" w:rsidP="00337772">
            <w:pPr>
              <w:autoSpaceDE/>
              <w:autoSpaceDN/>
              <w:rPr>
                <w:rFonts w:ascii="Calibri" w:hAnsi="Calibri"/>
                <w:color w:val="000000"/>
                <w:sz w:val="21"/>
                <w:szCs w:val="21"/>
              </w:rPr>
            </w:pPr>
            <w:r w:rsidRPr="005B46CE">
              <w:rPr>
                <w:rFonts w:ascii="Calibri" w:hAnsi="Calibri"/>
                <w:color w:val="000000"/>
                <w:sz w:val="21"/>
                <w:szCs w:val="21"/>
              </w:rPr>
              <w:t>Communication technologies</w:t>
            </w:r>
          </w:p>
        </w:tc>
        <w:tc>
          <w:tcPr>
            <w:tcW w:w="1890"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337772" w:rsidRPr="005B46CE" w:rsidRDefault="00337772" w:rsidP="00337772">
            <w:pPr>
              <w:autoSpaceDE/>
              <w:autoSpaceDN/>
              <w:jc w:val="right"/>
              <w:rPr>
                <w:rFonts w:ascii="Calibri" w:hAnsi="Calibri"/>
                <w:color w:val="000000"/>
                <w:sz w:val="21"/>
                <w:szCs w:val="21"/>
              </w:rPr>
            </w:pPr>
            <w:r w:rsidRPr="005B46CE">
              <w:rPr>
                <w:rFonts w:ascii="Calibri" w:hAnsi="Calibri"/>
                <w:color w:val="000000"/>
                <w:sz w:val="21"/>
                <w:szCs w:val="21"/>
              </w:rPr>
              <w:t>0.0%</w:t>
            </w:r>
          </w:p>
        </w:tc>
        <w:tc>
          <w:tcPr>
            <w:tcW w:w="1710"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337772" w:rsidRPr="005B46CE" w:rsidRDefault="00337772" w:rsidP="00337772">
            <w:pPr>
              <w:autoSpaceDE/>
              <w:autoSpaceDN/>
              <w:jc w:val="right"/>
              <w:rPr>
                <w:rFonts w:ascii="Calibri" w:hAnsi="Calibri"/>
                <w:color w:val="000000"/>
                <w:sz w:val="21"/>
                <w:szCs w:val="21"/>
              </w:rPr>
            </w:pPr>
            <w:r w:rsidRPr="005B46CE">
              <w:rPr>
                <w:rFonts w:ascii="Calibri" w:hAnsi="Calibri"/>
                <w:color w:val="000000"/>
                <w:sz w:val="21"/>
                <w:szCs w:val="21"/>
              </w:rPr>
              <w:t>0.0%</w:t>
            </w:r>
          </w:p>
        </w:tc>
        <w:tc>
          <w:tcPr>
            <w:tcW w:w="1710"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337772" w:rsidRPr="005B46CE" w:rsidRDefault="00337772" w:rsidP="00337772">
            <w:pPr>
              <w:autoSpaceDE/>
              <w:autoSpaceDN/>
              <w:jc w:val="right"/>
              <w:rPr>
                <w:rFonts w:ascii="Calibri" w:hAnsi="Calibri"/>
                <w:color w:val="000000"/>
                <w:sz w:val="21"/>
                <w:szCs w:val="21"/>
              </w:rPr>
            </w:pPr>
            <w:r w:rsidRPr="005B46CE">
              <w:rPr>
                <w:rFonts w:ascii="Calibri" w:hAnsi="Calibri"/>
                <w:color w:val="000000"/>
                <w:sz w:val="21"/>
                <w:szCs w:val="21"/>
              </w:rPr>
              <w:t>Not applicable</w:t>
            </w:r>
          </w:p>
        </w:tc>
        <w:tc>
          <w:tcPr>
            <w:tcW w:w="189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rsidR="00337772" w:rsidRPr="005B46CE" w:rsidRDefault="00337772" w:rsidP="00337772">
            <w:pPr>
              <w:autoSpaceDE/>
              <w:autoSpaceDN/>
              <w:jc w:val="right"/>
              <w:rPr>
                <w:rFonts w:ascii="Calibri" w:hAnsi="Calibri"/>
                <w:color w:val="000000"/>
                <w:sz w:val="21"/>
                <w:szCs w:val="21"/>
              </w:rPr>
            </w:pPr>
            <w:r w:rsidRPr="005B46CE">
              <w:rPr>
                <w:rFonts w:ascii="Calibri" w:hAnsi="Calibri"/>
                <w:color w:val="000000"/>
                <w:sz w:val="21"/>
                <w:szCs w:val="21"/>
              </w:rPr>
              <w:t>10</w:t>
            </w:r>
          </w:p>
        </w:tc>
      </w:tr>
      <w:tr w:rsidR="00337772" w:rsidRPr="00025B20" w:rsidTr="00337772">
        <w:trPr>
          <w:trHeight w:val="298"/>
          <w:tblHeader/>
        </w:trPr>
        <w:tc>
          <w:tcPr>
            <w:tcW w:w="3960" w:type="dxa"/>
            <w:tcBorders>
              <w:top w:val="single" w:sz="4" w:space="0" w:color="auto"/>
              <w:left w:val="single" w:sz="4" w:space="0" w:color="auto"/>
              <w:bottom w:val="single" w:sz="4" w:space="0" w:color="auto"/>
              <w:right w:val="single" w:sz="4" w:space="0" w:color="auto"/>
            </w:tcBorders>
            <w:shd w:val="clear" w:color="D9D9D9" w:fill="D9D9D9"/>
            <w:tcMar>
              <w:left w:w="43" w:type="dxa"/>
              <w:right w:w="43" w:type="dxa"/>
            </w:tcMar>
            <w:vAlign w:val="center"/>
            <w:hideMark/>
          </w:tcPr>
          <w:p w:rsidR="00337772" w:rsidRPr="005B46CE" w:rsidRDefault="00337772" w:rsidP="00337772">
            <w:pPr>
              <w:autoSpaceDE/>
              <w:autoSpaceDN/>
              <w:rPr>
                <w:rFonts w:ascii="Calibri" w:hAnsi="Calibri"/>
                <w:color w:val="000000"/>
                <w:sz w:val="21"/>
                <w:szCs w:val="21"/>
              </w:rPr>
            </w:pPr>
            <w:r w:rsidRPr="005B46CE">
              <w:rPr>
                <w:rFonts w:ascii="Calibri" w:hAnsi="Calibri"/>
                <w:color w:val="000000"/>
                <w:sz w:val="21"/>
                <w:szCs w:val="21"/>
              </w:rPr>
              <w:t>Computer and information sciences</w:t>
            </w:r>
          </w:p>
        </w:tc>
        <w:tc>
          <w:tcPr>
            <w:tcW w:w="1890" w:type="dxa"/>
            <w:tcBorders>
              <w:top w:val="single" w:sz="4" w:space="0" w:color="auto"/>
              <w:left w:val="single" w:sz="4" w:space="0" w:color="auto"/>
              <w:bottom w:val="single" w:sz="4" w:space="0" w:color="auto"/>
              <w:right w:val="single" w:sz="4" w:space="0" w:color="auto"/>
            </w:tcBorders>
            <w:shd w:val="clear" w:color="D9D9D9" w:fill="D9D9D9"/>
            <w:tcMar>
              <w:left w:w="43" w:type="dxa"/>
              <w:right w:w="43" w:type="dxa"/>
            </w:tcMar>
            <w:vAlign w:val="center"/>
            <w:hideMark/>
          </w:tcPr>
          <w:p w:rsidR="00337772" w:rsidRPr="005B46CE" w:rsidRDefault="00337772" w:rsidP="00337772">
            <w:pPr>
              <w:autoSpaceDE/>
              <w:autoSpaceDN/>
              <w:jc w:val="right"/>
              <w:rPr>
                <w:rFonts w:ascii="Calibri" w:hAnsi="Calibri"/>
                <w:color w:val="000000"/>
                <w:sz w:val="21"/>
                <w:szCs w:val="21"/>
              </w:rPr>
            </w:pPr>
            <w:r w:rsidRPr="005B46CE">
              <w:rPr>
                <w:rFonts w:ascii="Calibri" w:hAnsi="Calibri"/>
                <w:color w:val="000000"/>
                <w:sz w:val="21"/>
                <w:szCs w:val="21"/>
              </w:rPr>
              <w:t>1.</w:t>
            </w:r>
            <w:r>
              <w:rPr>
                <w:rFonts w:ascii="Calibri" w:hAnsi="Calibri"/>
                <w:color w:val="000000"/>
                <w:sz w:val="21"/>
                <w:szCs w:val="21"/>
              </w:rPr>
              <w:t>6</w:t>
            </w:r>
            <w:r w:rsidRPr="005B46CE">
              <w:rPr>
                <w:rFonts w:ascii="Calibri" w:hAnsi="Calibri"/>
                <w:color w:val="000000"/>
                <w:sz w:val="21"/>
                <w:szCs w:val="21"/>
              </w:rPr>
              <w:t>%</w:t>
            </w:r>
          </w:p>
        </w:tc>
        <w:tc>
          <w:tcPr>
            <w:tcW w:w="1710" w:type="dxa"/>
            <w:tcBorders>
              <w:top w:val="single" w:sz="4" w:space="0" w:color="auto"/>
              <w:left w:val="single" w:sz="4" w:space="0" w:color="auto"/>
              <w:bottom w:val="single" w:sz="4" w:space="0" w:color="auto"/>
              <w:right w:val="single" w:sz="4" w:space="0" w:color="auto"/>
            </w:tcBorders>
            <w:shd w:val="clear" w:color="D9D9D9" w:fill="D9D9D9"/>
            <w:tcMar>
              <w:left w:w="43" w:type="dxa"/>
              <w:right w:w="43" w:type="dxa"/>
            </w:tcMar>
            <w:vAlign w:val="center"/>
            <w:hideMark/>
          </w:tcPr>
          <w:p w:rsidR="00337772" w:rsidRPr="005B46CE" w:rsidRDefault="00337772" w:rsidP="00337772">
            <w:pPr>
              <w:autoSpaceDE/>
              <w:autoSpaceDN/>
              <w:jc w:val="right"/>
              <w:rPr>
                <w:rFonts w:ascii="Calibri" w:hAnsi="Calibri"/>
                <w:color w:val="000000"/>
                <w:sz w:val="21"/>
                <w:szCs w:val="21"/>
              </w:rPr>
            </w:pPr>
            <w:r>
              <w:rPr>
                <w:rFonts w:ascii="Calibri" w:hAnsi="Calibri"/>
                <w:color w:val="000000"/>
                <w:sz w:val="21"/>
                <w:szCs w:val="21"/>
              </w:rPr>
              <w:t>4.6%</w:t>
            </w:r>
          </w:p>
        </w:tc>
        <w:tc>
          <w:tcPr>
            <w:tcW w:w="1710" w:type="dxa"/>
            <w:tcBorders>
              <w:top w:val="single" w:sz="4" w:space="0" w:color="auto"/>
              <w:left w:val="single" w:sz="4" w:space="0" w:color="auto"/>
              <w:bottom w:val="single" w:sz="4" w:space="0" w:color="auto"/>
              <w:right w:val="single" w:sz="4" w:space="0" w:color="auto"/>
            </w:tcBorders>
            <w:shd w:val="clear" w:color="D9D9D9" w:fill="D9D9D9"/>
            <w:tcMar>
              <w:left w:w="43" w:type="dxa"/>
              <w:right w:w="43" w:type="dxa"/>
            </w:tcMar>
            <w:vAlign w:val="center"/>
            <w:hideMark/>
          </w:tcPr>
          <w:p w:rsidR="00337772" w:rsidRPr="005B46CE" w:rsidRDefault="00337772" w:rsidP="00337772">
            <w:pPr>
              <w:autoSpaceDE/>
              <w:autoSpaceDN/>
              <w:jc w:val="right"/>
              <w:rPr>
                <w:rFonts w:ascii="Calibri" w:hAnsi="Calibri"/>
                <w:color w:val="000000"/>
                <w:sz w:val="21"/>
                <w:szCs w:val="21"/>
              </w:rPr>
            </w:pPr>
            <w:r w:rsidRPr="005B46CE">
              <w:rPr>
                <w:rFonts w:ascii="Calibri" w:hAnsi="Calibri"/>
                <w:color w:val="000000"/>
                <w:sz w:val="21"/>
                <w:szCs w:val="21"/>
              </w:rPr>
              <w:t>Not applicable</w:t>
            </w:r>
          </w:p>
        </w:tc>
        <w:tc>
          <w:tcPr>
            <w:tcW w:w="1890" w:type="dxa"/>
            <w:tcBorders>
              <w:top w:val="single" w:sz="4" w:space="0" w:color="auto"/>
              <w:left w:val="single" w:sz="4" w:space="0" w:color="auto"/>
              <w:bottom w:val="single" w:sz="4" w:space="0" w:color="auto"/>
              <w:right w:val="single" w:sz="4" w:space="0" w:color="auto"/>
            </w:tcBorders>
            <w:shd w:val="clear" w:color="D9D9D9" w:fill="D9D9D9"/>
            <w:tcMar>
              <w:left w:w="43" w:type="dxa"/>
              <w:right w:w="43" w:type="dxa"/>
            </w:tcMar>
            <w:vAlign w:val="center"/>
            <w:hideMark/>
          </w:tcPr>
          <w:p w:rsidR="00337772" w:rsidRPr="005B46CE" w:rsidRDefault="00337772" w:rsidP="00337772">
            <w:pPr>
              <w:autoSpaceDE/>
              <w:autoSpaceDN/>
              <w:jc w:val="right"/>
              <w:rPr>
                <w:rFonts w:ascii="Calibri" w:hAnsi="Calibri"/>
                <w:color w:val="000000"/>
                <w:sz w:val="21"/>
                <w:szCs w:val="21"/>
              </w:rPr>
            </w:pPr>
            <w:r w:rsidRPr="005B46CE">
              <w:rPr>
                <w:rFonts w:ascii="Calibri" w:hAnsi="Calibri"/>
                <w:color w:val="000000"/>
                <w:sz w:val="21"/>
                <w:szCs w:val="21"/>
              </w:rPr>
              <w:t>11</w:t>
            </w:r>
          </w:p>
        </w:tc>
      </w:tr>
      <w:tr w:rsidR="00337772" w:rsidRPr="00025B20" w:rsidTr="00337772">
        <w:trPr>
          <w:trHeight w:val="298"/>
          <w:tblHeader/>
        </w:trPr>
        <w:tc>
          <w:tcPr>
            <w:tcW w:w="396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rsidR="00337772" w:rsidRPr="005B46CE" w:rsidRDefault="00337772" w:rsidP="00337772">
            <w:pPr>
              <w:autoSpaceDE/>
              <w:autoSpaceDN/>
              <w:rPr>
                <w:rFonts w:ascii="Calibri" w:hAnsi="Calibri"/>
                <w:color w:val="000000"/>
                <w:sz w:val="21"/>
                <w:szCs w:val="21"/>
              </w:rPr>
            </w:pPr>
            <w:r w:rsidRPr="005B46CE">
              <w:rPr>
                <w:rFonts w:ascii="Calibri" w:hAnsi="Calibri"/>
                <w:color w:val="000000"/>
                <w:sz w:val="21"/>
                <w:szCs w:val="21"/>
              </w:rPr>
              <w:t>Personal and culinary services</w:t>
            </w:r>
          </w:p>
        </w:tc>
        <w:tc>
          <w:tcPr>
            <w:tcW w:w="1890"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337772" w:rsidRPr="005B46CE" w:rsidRDefault="00337772" w:rsidP="00337772">
            <w:pPr>
              <w:autoSpaceDE/>
              <w:autoSpaceDN/>
              <w:jc w:val="right"/>
              <w:rPr>
                <w:rFonts w:ascii="Calibri" w:hAnsi="Calibri"/>
                <w:color w:val="000000"/>
                <w:sz w:val="21"/>
                <w:szCs w:val="21"/>
              </w:rPr>
            </w:pPr>
            <w:r>
              <w:rPr>
                <w:rFonts w:ascii="Calibri" w:hAnsi="Calibri"/>
                <w:color w:val="000000"/>
                <w:sz w:val="21"/>
                <w:szCs w:val="21"/>
              </w:rPr>
              <w:t>2.0</w:t>
            </w:r>
            <w:r w:rsidRPr="005B46CE">
              <w:rPr>
                <w:rFonts w:ascii="Calibri" w:hAnsi="Calibri"/>
                <w:color w:val="000000"/>
                <w:sz w:val="21"/>
                <w:szCs w:val="21"/>
              </w:rPr>
              <w:t>%</w:t>
            </w:r>
          </w:p>
        </w:tc>
        <w:tc>
          <w:tcPr>
            <w:tcW w:w="1710"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337772" w:rsidRPr="005B46CE" w:rsidRDefault="00337772" w:rsidP="00337772">
            <w:pPr>
              <w:autoSpaceDE/>
              <w:autoSpaceDN/>
              <w:jc w:val="right"/>
              <w:rPr>
                <w:rFonts w:ascii="Calibri" w:hAnsi="Calibri"/>
                <w:color w:val="000000"/>
                <w:sz w:val="21"/>
                <w:szCs w:val="21"/>
              </w:rPr>
            </w:pPr>
            <w:r>
              <w:rPr>
                <w:rFonts w:ascii="Calibri" w:hAnsi="Calibri"/>
                <w:color w:val="000000"/>
                <w:sz w:val="21"/>
                <w:szCs w:val="21"/>
              </w:rPr>
              <w:t>5.5%</w:t>
            </w:r>
          </w:p>
        </w:tc>
        <w:tc>
          <w:tcPr>
            <w:tcW w:w="1710"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337772" w:rsidRPr="005B46CE" w:rsidRDefault="00337772" w:rsidP="00337772">
            <w:pPr>
              <w:autoSpaceDE/>
              <w:autoSpaceDN/>
              <w:jc w:val="right"/>
              <w:rPr>
                <w:rFonts w:ascii="Calibri" w:hAnsi="Calibri"/>
                <w:color w:val="000000"/>
                <w:sz w:val="21"/>
                <w:szCs w:val="21"/>
              </w:rPr>
            </w:pPr>
            <w:r w:rsidRPr="005B46CE">
              <w:rPr>
                <w:rFonts w:ascii="Calibri" w:hAnsi="Calibri"/>
                <w:color w:val="000000"/>
                <w:sz w:val="21"/>
                <w:szCs w:val="21"/>
              </w:rPr>
              <w:t>Not applicable</w:t>
            </w:r>
          </w:p>
        </w:tc>
        <w:tc>
          <w:tcPr>
            <w:tcW w:w="189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rsidR="00337772" w:rsidRPr="005B46CE" w:rsidRDefault="00337772" w:rsidP="00337772">
            <w:pPr>
              <w:autoSpaceDE/>
              <w:autoSpaceDN/>
              <w:jc w:val="right"/>
              <w:rPr>
                <w:rFonts w:ascii="Calibri" w:hAnsi="Calibri"/>
                <w:color w:val="000000"/>
                <w:sz w:val="21"/>
                <w:szCs w:val="21"/>
              </w:rPr>
            </w:pPr>
            <w:r w:rsidRPr="005B46CE">
              <w:rPr>
                <w:rFonts w:ascii="Calibri" w:hAnsi="Calibri"/>
                <w:color w:val="000000"/>
                <w:sz w:val="21"/>
                <w:szCs w:val="21"/>
              </w:rPr>
              <w:t>12</w:t>
            </w:r>
          </w:p>
        </w:tc>
      </w:tr>
      <w:tr w:rsidR="00337772" w:rsidRPr="00025B20" w:rsidTr="00337772">
        <w:trPr>
          <w:trHeight w:val="298"/>
          <w:tblHeader/>
        </w:trPr>
        <w:tc>
          <w:tcPr>
            <w:tcW w:w="3960" w:type="dxa"/>
            <w:tcBorders>
              <w:top w:val="single" w:sz="4" w:space="0" w:color="auto"/>
              <w:left w:val="single" w:sz="4" w:space="0" w:color="auto"/>
              <w:bottom w:val="single" w:sz="4" w:space="0" w:color="auto"/>
              <w:right w:val="single" w:sz="4" w:space="0" w:color="auto"/>
            </w:tcBorders>
            <w:shd w:val="clear" w:color="D9D9D9" w:fill="D9D9D9"/>
            <w:tcMar>
              <w:left w:w="43" w:type="dxa"/>
              <w:right w:w="43" w:type="dxa"/>
            </w:tcMar>
            <w:vAlign w:val="center"/>
            <w:hideMark/>
          </w:tcPr>
          <w:p w:rsidR="00337772" w:rsidRPr="005B46CE" w:rsidRDefault="00337772" w:rsidP="00337772">
            <w:pPr>
              <w:autoSpaceDE/>
              <w:autoSpaceDN/>
              <w:rPr>
                <w:rFonts w:ascii="Calibri" w:hAnsi="Calibri"/>
                <w:color w:val="000000"/>
                <w:sz w:val="21"/>
                <w:szCs w:val="21"/>
              </w:rPr>
            </w:pPr>
            <w:r w:rsidRPr="005B46CE">
              <w:rPr>
                <w:rFonts w:ascii="Calibri" w:hAnsi="Calibri"/>
                <w:color w:val="000000"/>
                <w:sz w:val="21"/>
                <w:szCs w:val="21"/>
              </w:rPr>
              <w:t>Education</w:t>
            </w:r>
          </w:p>
        </w:tc>
        <w:tc>
          <w:tcPr>
            <w:tcW w:w="1890" w:type="dxa"/>
            <w:tcBorders>
              <w:top w:val="single" w:sz="4" w:space="0" w:color="auto"/>
              <w:left w:val="single" w:sz="4" w:space="0" w:color="auto"/>
              <w:bottom w:val="single" w:sz="4" w:space="0" w:color="auto"/>
              <w:right w:val="single" w:sz="4" w:space="0" w:color="auto"/>
            </w:tcBorders>
            <w:shd w:val="clear" w:color="D9D9D9" w:fill="D9D9D9"/>
            <w:tcMar>
              <w:left w:w="43" w:type="dxa"/>
              <w:right w:w="43" w:type="dxa"/>
            </w:tcMar>
            <w:vAlign w:val="center"/>
            <w:hideMark/>
          </w:tcPr>
          <w:p w:rsidR="00337772" w:rsidRPr="005B46CE" w:rsidRDefault="00337772" w:rsidP="00337772">
            <w:pPr>
              <w:autoSpaceDE/>
              <w:autoSpaceDN/>
              <w:jc w:val="right"/>
              <w:rPr>
                <w:rFonts w:ascii="Calibri" w:hAnsi="Calibri"/>
                <w:color w:val="000000"/>
                <w:sz w:val="21"/>
                <w:szCs w:val="21"/>
              </w:rPr>
            </w:pPr>
            <w:r w:rsidRPr="005B46CE">
              <w:rPr>
                <w:rFonts w:ascii="Calibri" w:hAnsi="Calibri"/>
                <w:color w:val="000000"/>
                <w:sz w:val="21"/>
                <w:szCs w:val="21"/>
              </w:rPr>
              <w:t>0.0%</w:t>
            </w:r>
          </w:p>
        </w:tc>
        <w:tc>
          <w:tcPr>
            <w:tcW w:w="1710" w:type="dxa"/>
            <w:tcBorders>
              <w:top w:val="single" w:sz="4" w:space="0" w:color="auto"/>
              <w:left w:val="single" w:sz="4" w:space="0" w:color="auto"/>
              <w:bottom w:val="single" w:sz="4" w:space="0" w:color="auto"/>
              <w:right w:val="single" w:sz="4" w:space="0" w:color="auto"/>
            </w:tcBorders>
            <w:shd w:val="clear" w:color="D9D9D9" w:fill="D9D9D9"/>
            <w:tcMar>
              <w:left w:w="43" w:type="dxa"/>
              <w:right w:w="43" w:type="dxa"/>
            </w:tcMar>
            <w:vAlign w:val="center"/>
            <w:hideMark/>
          </w:tcPr>
          <w:p w:rsidR="00337772" w:rsidRPr="005B46CE" w:rsidRDefault="00337772" w:rsidP="00337772">
            <w:pPr>
              <w:autoSpaceDE/>
              <w:autoSpaceDN/>
              <w:jc w:val="right"/>
              <w:rPr>
                <w:rFonts w:ascii="Calibri" w:hAnsi="Calibri"/>
                <w:color w:val="000000"/>
                <w:sz w:val="21"/>
                <w:szCs w:val="21"/>
              </w:rPr>
            </w:pPr>
            <w:r w:rsidRPr="005B46CE">
              <w:rPr>
                <w:rFonts w:ascii="Calibri" w:hAnsi="Calibri"/>
                <w:color w:val="000000"/>
                <w:sz w:val="21"/>
                <w:szCs w:val="21"/>
              </w:rPr>
              <w:t>0.0%</w:t>
            </w:r>
          </w:p>
        </w:tc>
        <w:tc>
          <w:tcPr>
            <w:tcW w:w="1710" w:type="dxa"/>
            <w:tcBorders>
              <w:top w:val="single" w:sz="4" w:space="0" w:color="auto"/>
              <w:left w:val="single" w:sz="4" w:space="0" w:color="auto"/>
              <w:bottom w:val="single" w:sz="4" w:space="0" w:color="auto"/>
              <w:right w:val="single" w:sz="4" w:space="0" w:color="auto"/>
            </w:tcBorders>
            <w:shd w:val="clear" w:color="D9D9D9" w:fill="D9D9D9"/>
            <w:tcMar>
              <w:left w:w="43" w:type="dxa"/>
              <w:right w:w="43" w:type="dxa"/>
            </w:tcMar>
            <w:vAlign w:val="center"/>
            <w:hideMark/>
          </w:tcPr>
          <w:p w:rsidR="00337772" w:rsidRPr="005B46CE" w:rsidRDefault="00337772" w:rsidP="00337772">
            <w:pPr>
              <w:autoSpaceDE/>
              <w:autoSpaceDN/>
              <w:jc w:val="right"/>
              <w:rPr>
                <w:rFonts w:ascii="Calibri" w:hAnsi="Calibri"/>
                <w:color w:val="000000"/>
                <w:sz w:val="21"/>
                <w:szCs w:val="21"/>
              </w:rPr>
            </w:pPr>
            <w:r w:rsidRPr="005B46CE">
              <w:rPr>
                <w:rFonts w:ascii="Calibri" w:hAnsi="Calibri"/>
                <w:color w:val="000000"/>
                <w:sz w:val="21"/>
                <w:szCs w:val="21"/>
              </w:rPr>
              <w:t>Not applicable</w:t>
            </w:r>
          </w:p>
        </w:tc>
        <w:tc>
          <w:tcPr>
            <w:tcW w:w="1890" w:type="dxa"/>
            <w:tcBorders>
              <w:top w:val="single" w:sz="4" w:space="0" w:color="auto"/>
              <w:left w:val="single" w:sz="4" w:space="0" w:color="auto"/>
              <w:bottom w:val="single" w:sz="4" w:space="0" w:color="auto"/>
              <w:right w:val="single" w:sz="4" w:space="0" w:color="auto"/>
            </w:tcBorders>
            <w:shd w:val="clear" w:color="D9D9D9" w:fill="D9D9D9"/>
            <w:tcMar>
              <w:left w:w="43" w:type="dxa"/>
              <w:right w:w="43" w:type="dxa"/>
            </w:tcMar>
            <w:vAlign w:val="center"/>
            <w:hideMark/>
          </w:tcPr>
          <w:p w:rsidR="00337772" w:rsidRPr="005B46CE" w:rsidRDefault="00337772" w:rsidP="00337772">
            <w:pPr>
              <w:autoSpaceDE/>
              <w:autoSpaceDN/>
              <w:jc w:val="right"/>
              <w:rPr>
                <w:rFonts w:ascii="Calibri" w:hAnsi="Calibri"/>
                <w:color w:val="000000"/>
                <w:sz w:val="21"/>
                <w:szCs w:val="21"/>
              </w:rPr>
            </w:pPr>
            <w:r w:rsidRPr="005B46CE">
              <w:rPr>
                <w:rFonts w:ascii="Calibri" w:hAnsi="Calibri"/>
                <w:color w:val="000000"/>
                <w:sz w:val="21"/>
                <w:szCs w:val="21"/>
              </w:rPr>
              <w:t>13</w:t>
            </w:r>
          </w:p>
        </w:tc>
      </w:tr>
      <w:tr w:rsidR="00337772" w:rsidRPr="00025B20" w:rsidTr="00337772">
        <w:trPr>
          <w:trHeight w:val="298"/>
          <w:tblHeader/>
        </w:trPr>
        <w:tc>
          <w:tcPr>
            <w:tcW w:w="396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rsidR="00337772" w:rsidRPr="005B46CE" w:rsidRDefault="00337772" w:rsidP="00337772">
            <w:pPr>
              <w:autoSpaceDE/>
              <w:autoSpaceDN/>
              <w:rPr>
                <w:rFonts w:ascii="Calibri" w:hAnsi="Calibri"/>
                <w:color w:val="000000"/>
                <w:sz w:val="21"/>
                <w:szCs w:val="21"/>
              </w:rPr>
            </w:pPr>
            <w:r w:rsidRPr="005B46CE">
              <w:rPr>
                <w:rFonts w:ascii="Calibri" w:hAnsi="Calibri"/>
                <w:color w:val="000000"/>
                <w:sz w:val="21"/>
                <w:szCs w:val="21"/>
              </w:rPr>
              <w:t>Engineering</w:t>
            </w:r>
          </w:p>
        </w:tc>
        <w:tc>
          <w:tcPr>
            <w:tcW w:w="1890"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337772" w:rsidRPr="005B46CE" w:rsidRDefault="00337772" w:rsidP="00337772">
            <w:pPr>
              <w:autoSpaceDE/>
              <w:autoSpaceDN/>
              <w:jc w:val="right"/>
              <w:rPr>
                <w:rFonts w:ascii="Calibri" w:hAnsi="Calibri"/>
                <w:color w:val="000000"/>
                <w:sz w:val="21"/>
                <w:szCs w:val="21"/>
              </w:rPr>
            </w:pPr>
            <w:r w:rsidRPr="005B46CE">
              <w:rPr>
                <w:rFonts w:ascii="Calibri" w:hAnsi="Calibri"/>
                <w:color w:val="000000"/>
                <w:sz w:val="21"/>
                <w:szCs w:val="21"/>
              </w:rPr>
              <w:t>0.0%</w:t>
            </w:r>
          </w:p>
        </w:tc>
        <w:tc>
          <w:tcPr>
            <w:tcW w:w="1710"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337772" w:rsidRPr="005B46CE" w:rsidRDefault="00337772" w:rsidP="00337772">
            <w:pPr>
              <w:autoSpaceDE/>
              <w:autoSpaceDN/>
              <w:jc w:val="right"/>
              <w:rPr>
                <w:rFonts w:ascii="Calibri" w:hAnsi="Calibri"/>
                <w:color w:val="000000"/>
                <w:sz w:val="21"/>
                <w:szCs w:val="21"/>
              </w:rPr>
            </w:pPr>
            <w:r w:rsidRPr="005B46CE">
              <w:rPr>
                <w:rFonts w:ascii="Calibri" w:hAnsi="Calibri"/>
                <w:color w:val="000000"/>
                <w:sz w:val="21"/>
                <w:szCs w:val="21"/>
              </w:rPr>
              <w:t>0.0%</w:t>
            </w:r>
          </w:p>
        </w:tc>
        <w:tc>
          <w:tcPr>
            <w:tcW w:w="1710"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337772" w:rsidRPr="005B46CE" w:rsidRDefault="00337772" w:rsidP="00337772">
            <w:pPr>
              <w:autoSpaceDE/>
              <w:autoSpaceDN/>
              <w:jc w:val="right"/>
              <w:rPr>
                <w:rFonts w:ascii="Calibri" w:hAnsi="Calibri"/>
                <w:color w:val="000000"/>
                <w:sz w:val="21"/>
                <w:szCs w:val="21"/>
              </w:rPr>
            </w:pPr>
            <w:r w:rsidRPr="005B46CE">
              <w:rPr>
                <w:rFonts w:ascii="Calibri" w:hAnsi="Calibri"/>
                <w:color w:val="000000"/>
                <w:sz w:val="21"/>
                <w:szCs w:val="21"/>
              </w:rPr>
              <w:t>Not applicable</w:t>
            </w:r>
          </w:p>
        </w:tc>
        <w:tc>
          <w:tcPr>
            <w:tcW w:w="189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rsidR="00337772" w:rsidRPr="005B46CE" w:rsidRDefault="00337772" w:rsidP="00337772">
            <w:pPr>
              <w:autoSpaceDE/>
              <w:autoSpaceDN/>
              <w:jc w:val="right"/>
              <w:rPr>
                <w:rFonts w:ascii="Calibri" w:hAnsi="Calibri"/>
                <w:color w:val="000000"/>
                <w:sz w:val="21"/>
                <w:szCs w:val="21"/>
              </w:rPr>
            </w:pPr>
            <w:r w:rsidRPr="005B46CE">
              <w:rPr>
                <w:rFonts w:ascii="Calibri" w:hAnsi="Calibri"/>
                <w:color w:val="000000"/>
                <w:sz w:val="21"/>
                <w:szCs w:val="21"/>
              </w:rPr>
              <w:t>14</w:t>
            </w:r>
          </w:p>
        </w:tc>
      </w:tr>
      <w:tr w:rsidR="00337772" w:rsidRPr="00025B20" w:rsidTr="00337772">
        <w:trPr>
          <w:trHeight w:val="298"/>
          <w:tblHeader/>
        </w:trPr>
        <w:tc>
          <w:tcPr>
            <w:tcW w:w="3960" w:type="dxa"/>
            <w:tcBorders>
              <w:top w:val="single" w:sz="4" w:space="0" w:color="auto"/>
              <w:left w:val="single" w:sz="4" w:space="0" w:color="auto"/>
              <w:bottom w:val="single" w:sz="4" w:space="0" w:color="auto"/>
              <w:right w:val="single" w:sz="4" w:space="0" w:color="auto"/>
            </w:tcBorders>
            <w:shd w:val="clear" w:color="D9D9D9" w:fill="D9D9D9"/>
            <w:tcMar>
              <w:left w:w="43" w:type="dxa"/>
              <w:right w:w="43" w:type="dxa"/>
            </w:tcMar>
            <w:vAlign w:val="center"/>
            <w:hideMark/>
          </w:tcPr>
          <w:p w:rsidR="00337772" w:rsidRPr="005B46CE" w:rsidRDefault="00337772" w:rsidP="00337772">
            <w:pPr>
              <w:autoSpaceDE/>
              <w:autoSpaceDN/>
              <w:rPr>
                <w:rFonts w:ascii="Calibri" w:hAnsi="Calibri"/>
                <w:color w:val="000000"/>
                <w:sz w:val="21"/>
                <w:szCs w:val="21"/>
              </w:rPr>
            </w:pPr>
            <w:r w:rsidRPr="005B46CE">
              <w:rPr>
                <w:rFonts w:ascii="Calibri" w:hAnsi="Calibri"/>
                <w:color w:val="000000"/>
                <w:sz w:val="21"/>
                <w:szCs w:val="21"/>
              </w:rPr>
              <w:t>Engineering technologies</w:t>
            </w:r>
          </w:p>
        </w:tc>
        <w:tc>
          <w:tcPr>
            <w:tcW w:w="1890" w:type="dxa"/>
            <w:tcBorders>
              <w:top w:val="single" w:sz="4" w:space="0" w:color="auto"/>
              <w:left w:val="single" w:sz="4" w:space="0" w:color="auto"/>
              <w:bottom w:val="single" w:sz="4" w:space="0" w:color="auto"/>
              <w:right w:val="single" w:sz="4" w:space="0" w:color="auto"/>
            </w:tcBorders>
            <w:shd w:val="clear" w:color="D9D9D9" w:fill="D9D9D9"/>
            <w:tcMar>
              <w:left w:w="43" w:type="dxa"/>
              <w:right w:w="43" w:type="dxa"/>
            </w:tcMar>
            <w:vAlign w:val="center"/>
            <w:hideMark/>
          </w:tcPr>
          <w:p w:rsidR="00337772" w:rsidRPr="005B46CE" w:rsidRDefault="00337772" w:rsidP="00337772">
            <w:pPr>
              <w:autoSpaceDE/>
              <w:autoSpaceDN/>
              <w:jc w:val="right"/>
              <w:rPr>
                <w:rFonts w:ascii="Calibri" w:hAnsi="Calibri"/>
                <w:color w:val="000000"/>
                <w:sz w:val="21"/>
                <w:szCs w:val="21"/>
              </w:rPr>
            </w:pPr>
            <w:r>
              <w:rPr>
                <w:rFonts w:ascii="Calibri" w:hAnsi="Calibri"/>
                <w:color w:val="000000"/>
                <w:sz w:val="21"/>
                <w:szCs w:val="21"/>
              </w:rPr>
              <w:t>4.3</w:t>
            </w:r>
            <w:r w:rsidRPr="005B46CE">
              <w:rPr>
                <w:rFonts w:ascii="Calibri" w:hAnsi="Calibri"/>
                <w:color w:val="000000"/>
                <w:sz w:val="21"/>
                <w:szCs w:val="21"/>
              </w:rPr>
              <w:t>%</w:t>
            </w:r>
          </w:p>
        </w:tc>
        <w:tc>
          <w:tcPr>
            <w:tcW w:w="1710" w:type="dxa"/>
            <w:tcBorders>
              <w:top w:val="single" w:sz="4" w:space="0" w:color="auto"/>
              <w:left w:val="single" w:sz="4" w:space="0" w:color="auto"/>
              <w:bottom w:val="single" w:sz="4" w:space="0" w:color="auto"/>
              <w:right w:val="single" w:sz="4" w:space="0" w:color="auto"/>
            </w:tcBorders>
            <w:shd w:val="clear" w:color="D9D9D9" w:fill="D9D9D9"/>
            <w:tcMar>
              <w:left w:w="43" w:type="dxa"/>
              <w:right w:w="43" w:type="dxa"/>
            </w:tcMar>
            <w:vAlign w:val="center"/>
            <w:hideMark/>
          </w:tcPr>
          <w:p w:rsidR="00337772" w:rsidRPr="005B46CE" w:rsidRDefault="00337772" w:rsidP="00337772">
            <w:pPr>
              <w:autoSpaceDE/>
              <w:autoSpaceDN/>
              <w:jc w:val="right"/>
              <w:rPr>
                <w:rFonts w:ascii="Calibri" w:hAnsi="Calibri"/>
                <w:color w:val="000000"/>
                <w:sz w:val="21"/>
                <w:szCs w:val="21"/>
              </w:rPr>
            </w:pPr>
            <w:r>
              <w:rPr>
                <w:rFonts w:ascii="Calibri" w:hAnsi="Calibri"/>
                <w:color w:val="000000"/>
                <w:sz w:val="21"/>
                <w:szCs w:val="21"/>
              </w:rPr>
              <w:t>2.7%</w:t>
            </w:r>
          </w:p>
        </w:tc>
        <w:tc>
          <w:tcPr>
            <w:tcW w:w="1710" w:type="dxa"/>
            <w:tcBorders>
              <w:top w:val="single" w:sz="4" w:space="0" w:color="auto"/>
              <w:left w:val="single" w:sz="4" w:space="0" w:color="auto"/>
              <w:bottom w:val="single" w:sz="4" w:space="0" w:color="auto"/>
              <w:right w:val="single" w:sz="4" w:space="0" w:color="auto"/>
            </w:tcBorders>
            <w:shd w:val="clear" w:color="D9D9D9" w:fill="D9D9D9"/>
            <w:tcMar>
              <w:left w:w="43" w:type="dxa"/>
              <w:right w:w="43" w:type="dxa"/>
            </w:tcMar>
            <w:vAlign w:val="center"/>
            <w:hideMark/>
          </w:tcPr>
          <w:p w:rsidR="00337772" w:rsidRPr="005B46CE" w:rsidRDefault="00337772" w:rsidP="00337772">
            <w:pPr>
              <w:autoSpaceDE/>
              <w:autoSpaceDN/>
              <w:jc w:val="right"/>
              <w:rPr>
                <w:rFonts w:ascii="Calibri" w:hAnsi="Calibri"/>
                <w:color w:val="000000"/>
                <w:sz w:val="21"/>
                <w:szCs w:val="21"/>
              </w:rPr>
            </w:pPr>
            <w:r w:rsidRPr="005B46CE">
              <w:rPr>
                <w:rFonts w:ascii="Calibri" w:hAnsi="Calibri"/>
                <w:color w:val="000000"/>
                <w:sz w:val="21"/>
                <w:szCs w:val="21"/>
              </w:rPr>
              <w:t>Not applicable</w:t>
            </w:r>
          </w:p>
        </w:tc>
        <w:tc>
          <w:tcPr>
            <w:tcW w:w="1890" w:type="dxa"/>
            <w:tcBorders>
              <w:top w:val="single" w:sz="4" w:space="0" w:color="auto"/>
              <w:left w:val="single" w:sz="4" w:space="0" w:color="auto"/>
              <w:bottom w:val="single" w:sz="4" w:space="0" w:color="auto"/>
              <w:right w:val="single" w:sz="4" w:space="0" w:color="auto"/>
            </w:tcBorders>
            <w:shd w:val="clear" w:color="D9D9D9" w:fill="D9D9D9"/>
            <w:tcMar>
              <w:left w:w="43" w:type="dxa"/>
              <w:right w:w="43" w:type="dxa"/>
            </w:tcMar>
            <w:vAlign w:val="center"/>
            <w:hideMark/>
          </w:tcPr>
          <w:p w:rsidR="00337772" w:rsidRPr="005B46CE" w:rsidRDefault="00337772" w:rsidP="00337772">
            <w:pPr>
              <w:autoSpaceDE/>
              <w:autoSpaceDN/>
              <w:jc w:val="right"/>
              <w:rPr>
                <w:rFonts w:ascii="Calibri" w:hAnsi="Calibri"/>
                <w:color w:val="000000"/>
                <w:sz w:val="21"/>
                <w:szCs w:val="21"/>
              </w:rPr>
            </w:pPr>
            <w:r w:rsidRPr="005B46CE">
              <w:rPr>
                <w:rFonts w:ascii="Calibri" w:hAnsi="Calibri"/>
                <w:color w:val="000000"/>
                <w:sz w:val="21"/>
                <w:szCs w:val="21"/>
              </w:rPr>
              <w:t>15</w:t>
            </w:r>
          </w:p>
        </w:tc>
      </w:tr>
      <w:tr w:rsidR="00337772" w:rsidRPr="00025B20" w:rsidTr="00337772">
        <w:trPr>
          <w:trHeight w:val="296"/>
          <w:tblHeader/>
        </w:trPr>
        <w:tc>
          <w:tcPr>
            <w:tcW w:w="396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rsidR="00337772" w:rsidRPr="005B46CE" w:rsidRDefault="00337772" w:rsidP="00337772">
            <w:pPr>
              <w:autoSpaceDE/>
              <w:autoSpaceDN/>
              <w:rPr>
                <w:rFonts w:ascii="Calibri" w:hAnsi="Calibri"/>
                <w:color w:val="000000"/>
                <w:sz w:val="21"/>
                <w:szCs w:val="21"/>
              </w:rPr>
            </w:pPr>
            <w:r w:rsidRPr="005B46CE">
              <w:rPr>
                <w:rFonts w:ascii="Calibri" w:hAnsi="Calibri"/>
                <w:color w:val="000000"/>
                <w:sz w:val="21"/>
                <w:szCs w:val="21"/>
              </w:rPr>
              <w:t>Foreign languages, literatures, and linguistics</w:t>
            </w:r>
          </w:p>
        </w:tc>
        <w:tc>
          <w:tcPr>
            <w:tcW w:w="1890"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337772" w:rsidRPr="005B46CE" w:rsidRDefault="00337772" w:rsidP="00337772">
            <w:pPr>
              <w:autoSpaceDE/>
              <w:autoSpaceDN/>
              <w:jc w:val="right"/>
              <w:rPr>
                <w:rFonts w:ascii="Calibri" w:hAnsi="Calibri"/>
                <w:color w:val="000000"/>
                <w:sz w:val="21"/>
                <w:szCs w:val="21"/>
              </w:rPr>
            </w:pPr>
            <w:r w:rsidRPr="005B46CE">
              <w:rPr>
                <w:rFonts w:ascii="Calibri" w:hAnsi="Calibri"/>
                <w:color w:val="000000"/>
                <w:sz w:val="21"/>
                <w:szCs w:val="21"/>
              </w:rPr>
              <w:t>0.0%</w:t>
            </w:r>
          </w:p>
        </w:tc>
        <w:tc>
          <w:tcPr>
            <w:tcW w:w="1710"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337772" w:rsidRPr="005B46CE" w:rsidRDefault="00337772" w:rsidP="00337772">
            <w:pPr>
              <w:autoSpaceDE/>
              <w:autoSpaceDN/>
              <w:jc w:val="right"/>
              <w:rPr>
                <w:rFonts w:ascii="Calibri" w:hAnsi="Calibri"/>
                <w:color w:val="000000"/>
                <w:sz w:val="21"/>
                <w:szCs w:val="21"/>
              </w:rPr>
            </w:pPr>
            <w:r w:rsidRPr="005B46CE">
              <w:rPr>
                <w:rFonts w:ascii="Calibri" w:hAnsi="Calibri"/>
                <w:color w:val="000000"/>
                <w:sz w:val="21"/>
                <w:szCs w:val="21"/>
              </w:rPr>
              <w:t>0.0%</w:t>
            </w:r>
          </w:p>
        </w:tc>
        <w:tc>
          <w:tcPr>
            <w:tcW w:w="1710"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337772" w:rsidRPr="005B46CE" w:rsidRDefault="00337772" w:rsidP="00337772">
            <w:pPr>
              <w:autoSpaceDE/>
              <w:autoSpaceDN/>
              <w:jc w:val="right"/>
              <w:rPr>
                <w:rFonts w:ascii="Calibri" w:hAnsi="Calibri"/>
                <w:color w:val="000000"/>
                <w:sz w:val="21"/>
                <w:szCs w:val="21"/>
              </w:rPr>
            </w:pPr>
            <w:r w:rsidRPr="005B46CE">
              <w:rPr>
                <w:rFonts w:ascii="Calibri" w:hAnsi="Calibri"/>
                <w:color w:val="000000"/>
                <w:sz w:val="21"/>
                <w:szCs w:val="21"/>
              </w:rPr>
              <w:t>Not applicable</w:t>
            </w:r>
          </w:p>
        </w:tc>
        <w:tc>
          <w:tcPr>
            <w:tcW w:w="189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rsidR="00337772" w:rsidRPr="005B46CE" w:rsidRDefault="00337772" w:rsidP="00337772">
            <w:pPr>
              <w:autoSpaceDE/>
              <w:autoSpaceDN/>
              <w:jc w:val="right"/>
              <w:rPr>
                <w:rFonts w:ascii="Calibri" w:hAnsi="Calibri"/>
                <w:color w:val="000000"/>
                <w:sz w:val="21"/>
                <w:szCs w:val="21"/>
              </w:rPr>
            </w:pPr>
            <w:r w:rsidRPr="005B46CE">
              <w:rPr>
                <w:rFonts w:ascii="Calibri" w:hAnsi="Calibri"/>
                <w:color w:val="000000"/>
                <w:sz w:val="21"/>
                <w:szCs w:val="21"/>
              </w:rPr>
              <w:t>16</w:t>
            </w:r>
          </w:p>
        </w:tc>
      </w:tr>
      <w:tr w:rsidR="00337772" w:rsidRPr="00025B20" w:rsidTr="00337772">
        <w:trPr>
          <w:trHeight w:val="298"/>
          <w:tblHeader/>
        </w:trPr>
        <w:tc>
          <w:tcPr>
            <w:tcW w:w="3960" w:type="dxa"/>
            <w:tcBorders>
              <w:top w:val="single" w:sz="4" w:space="0" w:color="auto"/>
              <w:left w:val="single" w:sz="4" w:space="0" w:color="auto"/>
              <w:bottom w:val="single" w:sz="4" w:space="0" w:color="auto"/>
              <w:right w:val="single" w:sz="4" w:space="0" w:color="auto"/>
            </w:tcBorders>
            <w:shd w:val="clear" w:color="D9D9D9" w:fill="D9D9D9"/>
            <w:tcMar>
              <w:left w:w="43" w:type="dxa"/>
              <w:right w:w="43" w:type="dxa"/>
            </w:tcMar>
            <w:vAlign w:val="center"/>
            <w:hideMark/>
          </w:tcPr>
          <w:p w:rsidR="00337772" w:rsidRPr="005B46CE" w:rsidRDefault="00337772" w:rsidP="00337772">
            <w:pPr>
              <w:autoSpaceDE/>
              <w:autoSpaceDN/>
              <w:rPr>
                <w:rFonts w:ascii="Calibri" w:hAnsi="Calibri"/>
                <w:color w:val="000000"/>
                <w:sz w:val="21"/>
                <w:szCs w:val="21"/>
              </w:rPr>
            </w:pPr>
            <w:r w:rsidRPr="005B46CE">
              <w:rPr>
                <w:rFonts w:ascii="Calibri" w:hAnsi="Calibri"/>
                <w:color w:val="000000"/>
                <w:sz w:val="21"/>
                <w:szCs w:val="21"/>
              </w:rPr>
              <w:t>Family and consumer sciences</w:t>
            </w:r>
          </w:p>
        </w:tc>
        <w:tc>
          <w:tcPr>
            <w:tcW w:w="1890" w:type="dxa"/>
            <w:tcBorders>
              <w:top w:val="single" w:sz="4" w:space="0" w:color="auto"/>
              <w:left w:val="single" w:sz="4" w:space="0" w:color="auto"/>
              <w:bottom w:val="single" w:sz="4" w:space="0" w:color="auto"/>
              <w:right w:val="single" w:sz="4" w:space="0" w:color="auto"/>
            </w:tcBorders>
            <w:shd w:val="clear" w:color="D9D9D9" w:fill="D9D9D9"/>
            <w:tcMar>
              <w:left w:w="43" w:type="dxa"/>
              <w:right w:w="43" w:type="dxa"/>
            </w:tcMar>
            <w:vAlign w:val="center"/>
            <w:hideMark/>
          </w:tcPr>
          <w:p w:rsidR="00337772" w:rsidRPr="005B46CE" w:rsidRDefault="00337772" w:rsidP="00337772">
            <w:pPr>
              <w:autoSpaceDE/>
              <w:autoSpaceDN/>
              <w:jc w:val="right"/>
              <w:rPr>
                <w:rFonts w:ascii="Calibri" w:hAnsi="Calibri"/>
                <w:color w:val="000000"/>
                <w:sz w:val="21"/>
                <w:szCs w:val="21"/>
              </w:rPr>
            </w:pPr>
            <w:r>
              <w:rPr>
                <w:rFonts w:ascii="Calibri" w:hAnsi="Calibri"/>
                <w:color w:val="000000"/>
                <w:sz w:val="21"/>
                <w:szCs w:val="21"/>
              </w:rPr>
              <w:t>13.1</w:t>
            </w:r>
            <w:r w:rsidRPr="005B46CE">
              <w:rPr>
                <w:rFonts w:ascii="Calibri" w:hAnsi="Calibri"/>
                <w:color w:val="000000"/>
                <w:sz w:val="21"/>
                <w:szCs w:val="21"/>
              </w:rPr>
              <w:t>%</w:t>
            </w:r>
          </w:p>
        </w:tc>
        <w:tc>
          <w:tcPr>
            <w:tcW w:w="1710" w:type="dxa"/>
            <w:tcBorders>
              <w:top w:val="single" w:sz="4" w:space="0" w:color="auto"/>
              <w:left w:val="single" w:sz="4" w:space="0" w:color="auto"/>
              <w:bottom w:val="single" w:sz="4" w:space="0" w:color="auto"/>
              <w:right w:val="single" w:sz="4" w:space="0" w:color="auto"/>
            </w:tcBorders>
            <w:shd w:val="clear" w:color="D9D9D9" w:fill="D9D9D9"/>
            <w:tcMar>
              <w:left w:w="43" w:type="dxa"/>
              <w:right w:w="43" w:type="dxa"/>
            </w:tcMar>
            <w:vAlign w:val="center"/>
            <w:hideMark/>
          </w:tcPr>
          <w:p w:rsidR="00337772" w:rsidRPr="005B46CE" w:rsidRDefault="00337772" w:rsidP="00337772">
            <w:pPr>
              <w:autoSpaceDE/>
              <w:autoSpaceDN/>
              <w:jc w:val="right"/>
              <w:rPr>
                <w:rFonts w:ascii="Calibri" w:hAnsi="Calibri"/>
                <w:color w:val="000000"/>
                <w:sz w:val="21"/>
                <w:szCs w:val="21"/>
              </w:rPr>
            </w:pPr>
            <w:r w:rsidRPr="005B46CE">
              <w:rPr>
                <w:rFonts w:ascii="Calibri" w:hAnsi="Calibri"/>
                <w:color w:val="000000"/>
                <w:sz w:val="21"/>
                <w:szCs w:val="21"/>
              </w:rPr>
              <w:t>0.0%</w:t>
            </w:r>
          </w:p>
        </w:tc>
        <w:tc>
          <w:tcPr>
            <w:tcW w:w="1710" w:type="dxa"/>
            <w:tcBorders>
              <w:top w:val="single" w:sz="4" w:space="0" w:color="auto"/>
              <w:left w:val="single" w:sz="4" w:space="0" w:color="auto"/>
              <w:bottom w:val="single" w:sz="4" w:space="0" w:color="auto"/>
              <w:right w:val="single" w:sz="4" w:space="0" w:color="auto"/>
            </w:tcBorders>
            <w:shd w:val="clear" w:color="D9D9D9" w:fill="D9D9D9"/>
            <w:tcMar>
              <w:left w:w="43" w:type="dxa"/>
              <w:right w:w="43" w:type="dxa"/>
            </w:tcMar>
            <w:vAlign w:val="center"/>
            <w:hideMark/>
          </w:tcPr>
          <w:p w:rsidR="00337772" w:rsidRPr="005B46CE" w:rsidRDefault="00337772" w:rsidP="00337772">
            <w:pPr>
              <w:autoSpaceDE/>
              <w:autoSpaceDN/>
              <w:jc w:val="right"/>
              <w:rPr>
                <w:rFonts w:ascii="Calibri" w:hAnsi="Calibri"/>
                <w:color w:val="000000"/>
                <w:sz w:val="21"/>
                <w:szCs w:val="21"/>
              </w:rPr>
            </w:pPr>
            <w:r w:rsidRPr="005B46CE">
              <w:rPr>
                <w:rFonts w:ascii="Calibri" w:hAnsi="Calibri"/>
                <w:color w:val="000000"/>
                <w:sz w:val="21"/>
                <w:szCs w:val="21"/>
              </w:rPr>
              <w:t>Not applicable</w:t>
            </w:r>
          </w:p>
        </w:tc>
        <w:tc>
          <w:tcPr>
            <w:tcW w:w="1890" w:type="dxa"/>
            <w:tcBorders>
              <w:top w:val="single" w:sz="4" w:space="0" w:color="auto"/>
              <w:left w:val="single" w:sz="4" w:space="0" w:color="auto"/>
              <w:bottom w:val="single" w:sz="4" w:space="0" w:color="auto"/>
              <w:right w:val="single" w:sz="4" w:space="0" w:color="auto"/>
            </w:tcBorders>
            <w:shd w:val="clear" w:color="D9D9D9" w:fill="D9D9D9"/>
            <w:tcMar>
              <w:left w:w="43" w:type="dxa"/>
              <w:right w:w="43" w:type="dxa"/>
            </w:tcMar>
            <w:vAlign w:val="center"/>
            <w:hideMark/>
          </w:tcPr>
          <w:p w:rsidR="00337772" w:rsidRPr="005B46CE" w:rsidRDefault="00337772" w:rsidP="00337772">
            <w:pPr>
              <w:autoSpaceDE/>
              <w:autoSpaceDN/>
              <w:jc w:val="right"/>
              <w:rPr>
                <w:rFonts w:ascii="Calibri" w:hAnsi="Calibri"/>
                <w:color w:val="000000"/>
                <w:sz w:val="21"/>
                <w:szCs w:val="21"/>
              </w:rPr>
            </w:pPr>
            <w:r w:rsidRPr="005B46CE">
              <w:rPr>
                <w:rFonts w:ascii="Calibri" w:hAnsi="Calibri"/>
                <w:color w:val="000000"/>
                <w:sz w:val="21"/>
                <w:szCs w:val="21"/>
              </w:rPr>
              <w:t>19</w:t>
            </w:r>
          </w:p>
        </w:tc>
      </w:tr>
      <w:tr w:rsidR="00337772" w:rsidRPr="00025B20" w:rsidTr="00337772">
        <w:trPr>
          <w:trHeight w:val="298"/>
          <w:tblHeader/>
        </w:trPr>
        <w:tc>
          <w:tcPr>
            <w:tcW w:w="396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rsidR="00337772" w:rsidRPr="005B46CE" w:rsidRDefault="00337772" w:rsidP="00337772">
            <w:pPr>
              <w:autoSpaceDE/>
              <w:autoSpaceDN/>
              <w:rPr>
                <w:rFonts w:ascii="Calibri" w:hAnsi="Calibri"/>
                <w:color w:val="000000"/>
                <w:sz w:val="21"/>
                <w:szCs w:val="21"/>
              </w:rPr>
            </w:pPr>
            <w:r w:rsidRPr="005B46CE">
              <w:rPr>
                <w:rFonts w:ascii="Calibri" w:hAnsi="Calibri"/>
                <w:color w:val="000000"/>
                <w:sz w:val="21"/>
                <w:szCs w:val="21"/>
              </w:rPr>
              <w:t>Law/legal studies</w:t>
            </w:r>
          </w:p>
        </w:tc>
        <w:tc>
          <w:tcPr>
            <w:tcW w:w="1890"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337772" w:rsidRPr="005B46CE" w:rsidRDefault="00337772" w:rsidP="00337772">
            <w:pPr>
              <w:autoSpaceDE/>
              <w:autoSpaceDN/>
              <w:jc w:val="right"/>
              <w:rPr>
                <w:rFonts w:ascii="Calibri" w:hAnsi="Calibri"/>
                <w:color w:val="000000"/>
                <w:sz w:val="21"/>
                <w:szCs w:val="21"/>
              </w:rPr>
            </w:pPr>
            <w:r>
              <w:rPr>
                <w:rFonts w:ascii="Calibri" w:hAnsi="Calibri"/>
                <w:color w:val="000000"/>
                <w:sz w:val="21"/>
                <w:szCs w:val="21"/>
              </w:rPr>
              <w:t>2.0</w:t>
            </w:r>
            <w:r w:rsidRPr="005B46CE">
              <w:rPr>
                <w:rFonts w:ascii="Calibri" w:hAnsi="Calibri"/>
                <w:color w:val="000000"/>
                <w:sz w:val="21"/>
                <w:szCs w:val="21"/>
              </w:rPr>
              <w:t>%</w:t>
            </w:r>
          </w:p>
        </w:tc>
        <w:tc>
          <w:tcPr>
            <w:tcW w:w="1710"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337772" w:rsidRPr="005B46CE" w:rsidRDefault="00337772" w:rsidP="00337772">
            <w:pPr>
              <w:autoSpaceDE/>
              <w:autoSpaceDN/>
              <w:jc w:val="right"/>
              <w:rPr>
                <w:rFonts w:ascii="Calibri" w:hAnsi="Calibri"/>
                <w:color w:val="000000"/>
                <w:sz w:val="21"/>
                <w:szCs w:val="21"/>
              </w:rPr>
            </w:pPr>
            <w:r>
              <w:rPr>
                <w:rFonts w:ascii="Calibri" w:hAnsi="Calibri"/>
                <w:color w:val="000000"/>
                <w:sz w:val="21"/>
                <w:szCs w:val="21"/>
              </w:rPr>
              <w:t>2.6</w:t>
            </w:r>
            <w:r w:rsidRPr="005B46CE">
              <w:rPr>
                <w:rFonts w:ascii="Calibri" w:hAnsi="Calibri"/>
                <w:color w:val="000000"/>
                <w:sz w:val="21"/>
                <w:szCs w:val="21"/>
              </w:rPr>
              <w:t>%</w:t>
            </w:r>
          </w:p>
        </w:tc>
        <w:tc>
          <w:tcPr>
            <w:tcW w:w="1710"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337772" w:rsidRPr="005B46CE" w:rsidRDefault="00337772" w:rsidP="00337772">
            <w:pPr>
              <w:autoSpaceDE/>
              <w:autoSpaceDN/>
              <w:jc w:val="right"/>
              <w:rPr>
                <w:rFonts w:ascii="Calibri" w:hAnsi="Calibri"/>
                <w:color w:val="000000"/>
                <w:sz w:val="21"/>
                <w:szCs w:val="21"/>
              </w:rPr>
            </w:pPr>
            <w:r w:rsidRPr="005B46CE">
              <w:rPr>
                <w:rFonts w:ascii="Calibri" w:hAnsi="Calibri"/>
                <w:color w:val="000000"/>
                <w:sz w:val="21"/>
                <w:szCs w:val="21"/>
              </w:rPr>
              <w:t>Not applicable</w:t>
            </w:r>
          </w:p>
        </w:tc>
        <w:tc>
          <w:tcPr>
            <w:tcW w:w="189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rsidR="00337772" w:rsidRPr="005B46CE" w:rsidRDefault="00337772" w:rsidP="00337772">
            <w:pPr>
              <w:autoSpaceDE/>
              <w:autoSpaceDN/>
              <w:jc w:val="right"/>
              <w:rPr>
                <w:rFonts w:ascii="Calibri" w:hAnsi="Calibri"/>
                <w:color w:val="000000"/>
                <w:sz w:val="21"/>
                <w:szCs w:val="21"/>
              </w:rPr>
            </w:pPr>
            <w:r w:rsidRPr="005B46CE">
              <w:rPr>
                <w:rFonts w:ascii="Calibri" w:hAnsi="Calibri"/>
                <w:color w:val="000000"/>
                <w:sz w:val="21"/>
                <w:szCs w:val="21"/>
              </w:rPr>
              <w:t>22</w:t>
            </w:r>
          </w:p>
        </w:tc>
      </w:tr>
      <w:tr w:rsidR="00337772" w:rsidRPr="00025B20" w:rsidTr="00337772">
        <w:trPr>
          <w:trHeight w:val="298"/>
          <w:tblHeader/>
        </w:trPr>
        <w:tc>
          <w:tcPr>
            <w:tcW w:w="3960" w:type="dxa"/>
            <w:tcBorders>
              <w:top w:val="single" w:sz="4" w:space="0" w:color="auto"/>
              <w:left w:val="single" w:sz="4" w:space="0" w:color="auto"/>
              <w:bottom w:val="single" w:sz="4" w:space="0" w:color="auto"/>
              <w:right w:val="single" w:sz="4" w:space="0" w:color="auto"/>
            </w:tcBorders>
            <w:shd w:val="clear" w:color="D9D9D9" w:fill="D9D9D9"/>
            <w:tcMar>
              <w:left w:w="43" w:type="dxa"/>
              <w:right w:w="43" w:type="dxa"/>
            </w:tcMar>
            <w:vAlign w:val="center"/>
            <w:hideMark/>
          </w:tcPr>
          <w:p w:rsidR="00337772" w:rsidRPr="005B46CE" w:rsidRDefault="00337772" w:rsidP="00337772">
            <w:pPr>
              <w:autoSpaceDE/>
              <w:autoSpaceDN/>
              <w:rPr>
                <w:rFonts w:ascii="Calibri" w:hAnsi="Calibri"/>
                <w:color w:val="000000"/>
                <w:sz w:val="21"/>
                <w:szCs w:val="21"/>
              </w:rPr>
            </w:pPr>
            <w:r w:rsidRPr="005B46CE">
              <w:rPr>
                <w:rFonts w:ascii="Calibri" w:hAnsi="Calibri"/>
                <w:color w:val="000000"/>
                <w:sz w:val="21"/>
                <w:szCs w:val="21"/>
              </w:rPr>
              <w:t>English</w:t>
            </w:r>
          </w:p>
        </w:tc>
        <w:tc>
          <w:tcPr>
            <w:tcW w:w="1890" w:type="dxa"/>
            <w:tcBorders>
              <w:top w:val="single" w:sz="4" w:space="0" w:color="auto"/>
              <w:left w:val="single" w:sz="4" w:space="0" w:color="auto"/>
              <w:bottom w:val="single" w:sz="4" w:space="0" w:color="auto"/>
              <w:right w:val="single" w:sz="4" w:space="0" w:color="auto"/>
            </w:tcBorders>
            <w:shd w:val="clear" w:color="D9D9D9" w:fill="D9D9D9"/>
            <w:tcMar>
              <w:left w:w="43" w:type="dxa"/>
              <w:right w:w="43" w:type="dxa"/>
            </w:tcMar>
            <w:vAlign w:val="center"/>
            <w:hideMark/>
          </w:tcPr>
          <w:p w:rsidR="00337772" w:rsidRPr="005B46CE" w:rsidRDefault="00337772" w:rsidP="00337772">
            <w:pPr>
              <w:autoSpaceDE/>
              <w:autoSpaceDN/>
              <w:jc w:val="right"/>
              <w:rPr>
                <w:rFonts w:ascii="Calibri" w:hAnsi="Calibri"/>
                <w:color w:val="000000"/>
                <w:sz w:val="21"/>
                <w:szCs w:val="21"/>
              </w:rPr>
            </w:pPr>
            <w:r w:rsidRPr="005B46CE">
              <w:rPr>
                <w:rFonts w:ascii="Calibri" w:hAnsi="Calibri"/>
                <w:color w:val="000000"/>
                <w:sz w:val="21"/>
                <w:szCs w:val="21"/>
              </w:rPr>
              <w:t>0.0%</w:t>
            </w:r>
          </w:p>
        </w:tc>
        <w:tc>
          <w:tcPr>
            <w:tcW w:w="1710" w:type="dxa"/>
            <w:tcBorders>
              <w:top w:val="single" w:sz="4" w:space="0" w:color="auto"/>
              <w:left w:val="single" w:sz="4" w:space="0" w:color="auto"/>
              <w:bottom w:val="single" w:sz="4" w:space="0" w:color="auto"/>
              <w:right w:val="single" w:sz="4" w:space="0" w:color="auto"/>
            </w:tcBorders>
            <w:shd w:val="clear" w:color="D9D9D9" w:fill="D9D9D9"/>
            <w:tcMar>
              <w:left w:w="43" w:type="dxa"/>
              <w:right w:w="43" w:type="dxa"/>
            </w:tcMar>
            <w:vAlign w:val="center"/>
            <w:hideMark/>
          </w:tcPr>
          <w:p w:rsidR="00337772" w:rsidRPr="005B46CE" w:rsidRDefault="00337772" w:rsidP="00337772">
            <w:pPr>
              <w:autoSpaceDE/>
              <w:autoSpaceDN/>
              <w:jc w:val="right"/>
              <w:rPr>
                <w:rFonts w:ascii="Calibri" w:hAnsi="Calibri"/>
                <w:color w:val="000000"/>
                <w:sz w:val="21"/>
                <w:szCs w:val="21"/>
              </w:rPr>
            </w:pPr>
            <w:r w:rsidRPr="005B46CE">
              <w:rPr>
                <w:rFonts w:ascii="Calibri" w:hAnsi="Calibri"/>
                <w:color w:val="000000"/>
                <w:sz w:val="21"/>
                <w:szCs w:val="21"/>
              </w:rPr>
              <w:t>0.0%</w:t>
            </w:r>
          </w:p>
        </w:tc>
        <w:tc>
          <w:tcPr>
            <w:tcW w:w="1710" w:type="dxa"/>
            <w:tcBorders>
              <w:top w:val="single" w:sz="4" w:space="0" w:color="auto"/>
              <w:left w:val="single" w:sz="4" w:space="0" w:color="auto"/>
              <w:bottom w:val="single" w:sz="4" w:space="0" w:color="auto"/>
              <w:right w:val="single" w:sz="4" w:space="0" w:color="auto"/>
            </w:tcBorders>
            <w:shd w:val="clear" w:color="D9D9D9" w:fill="D9D9D9"/>
            <w:tcMar>
              <w:left w:w="43" w:type="dxa"/>
              <w:right w:w="43" w:type="dxa"/>
            </w:tcMar>
            <w:vAlign w:val="center"/>
            <w:hideMark/>
          </w:tcPr>
          <w:p w:rsidR="00337772" w:rsidRPr="005B46CE" w:rsidRDefault="00337772" w:rsidP="00337772">
            <w:pPr>
              <w:autoSpaceDE/>
              <w:autoSpaceDN/>
              <w:jc w:val="right"/>
              <w:rPr>
                <w:rFonts w:ascii="Calibri" w:hAnsi="Calibri"/>
                <w:color w:val="000000"/>
                <w:sz w:val="21"/>
                <w:szCs w:val="21"/>
              </w:rPr>
            </w:pPr>
            <w:r w:rsidRPr="005B46CE">
              <w:rPr>
                <w:rFonts w:ascii="Calibri" w:hAnsi="Calibri"/>
                <w:color w:val="000000"/>
                <w:sz w:val="21"/>
                <w:szCs w:val="21"/>
              </w:rPr>
              <w:t>Not applicable</w:t>
            </w:r>
          </w:p>
        </w:tc>
        <w:tc>
          <w:tcPr>
            <w:tcW w:w="1890" w:type="dxa"/>
            <w:tcBorders>
              <w:top w:val="single" w:sz="4" w:space="0" w:color="auto"/>
              <w:left w:val="single" w:sz="4" w:space="0" w:color="auto"/>
              <w:bottom w:val="single" w:sz="4" w:space="0" w:color="auto"/>
              <w:right w:val="single" w:sz="4" w:space="0" w:color="auto"/>
            </w:tcBorders>
            <w:shd w:val="clear" w:color="D9D9D9" w:fill="D9D9D9"/>
            <w:tcMar>
              <w:left w:w="43" w:type="dxa"/>
              <w:right w:w="43" w:type="dxa"/>
            </w:tcMar>
            <w:vAlign w:val="center"/>
            <w:hideMark/>
          </w:tcPr>
          <w:p w:rsidR="00337772" w:rsidRPr="005B46CE" w:rsidRDefault="00337772" w:rsidP="00337772">
            <w:pPr>
              <w:autoSpaceDE/>
              <w:autoSpaceDN/>
              <w:jc w:val="right"/>
              <w:rPr>
                <w:rFonts w:ascii="Calibri" w:hAnsi="Calibri"/>
                <w:color w:val="000000"/>
                <w:sz w:val="21"/>
                <w:szCs w:val="21"/>
              </w:rPr>
            </w:pPr>
            <w:r w:rsidRPr="005B46CE">
              <w:rPr>
                <w:rFonts w:ascii="Calibri" w:hAnsi="Calibri"/>
                <w:color w:val="000000"/>
                <w:sz w:val="21"/>
                <w:szCs w:val="21"/>
              </w:rPr>
              <w:t>23</w:t>
            </w:r>
          </w:p>
        </w:tc>
      </w:tr>
      <w:tr w:rsidR="00337772" w:rsidRPr="00025B20" w:rsidTr="00337772">
        <w:trPr>
          <w:trHeight w:val="298"/>
          <w:tblHeader/>
        </w:trPr>
        <w:tc>
          <w:tcPr>
            <w:tcW w:w="396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rsidR="00337772" w:rsidRPr="005B46CE" w:rsidRDefault="00337772" w:rsidP="00337772">
            <w:pPr>
              <w:autoSpaceDE/>
              <w:autoSpaceDN/>
              <w:rPr>
                <w:rFonts w:ascii="Calibri" w:hAnsi="Calibri"/>
                <w:color w:val="000000"/>
                <w:sz w:val="21"/>
                <w:szCs w:val="21"/>
              </w:rPr>
            </w:pPr>
            <w:r w:rsidRPr="005B46CE">
              <w:rPr>
                <w:rFonts w:ascii="Calibri" w:hAnsi="Calibri"/>
                <w:color w:val="000000"/>
                <w:sz w:val="21"/>
                <w:szCs w:val="21"/>
              </w:rPr>
              <w:t>Liberal arts/general studies</w:t>
            </w:r>
          </w:p>
        </w:tc>
        <w:tc>
          <w:tcPr>
            <w:tcW w:w="1890"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337772" w:rsidRPr="005B46CE" w:rsidRDefault="00337772" w:rsidP="00337772">
            <w:pPr>
              <w:autoSpaceDE/>
              <w:autoSpaceDN/>
              <w:jc w:val="right"/>
              <w:rPr>
                <w:rFonts w:ascii="Calibri" w:hAnsi="Calibri"/>
                <w:color w:val="000000"/>
                <w:sz w:val="21"/>
                <w:szCs w:val="21"/>
              </w:rPr>
            </w:pPr>
            <w:r w:rsidRPr="005B46CE">
              <w:rPr>
                <w:rFonts w:ascii="Calibri" w:hAnsi="Calibri"/>
                <w:color w:val="000000"/>
                <w:sz w:val="21"/>
                <w:szCs w:val="21"/>
              </w:rPr>
              <w:t>0.0%</w:t>
            </w:r>
          </w:p>
        </w:tc>
        <w:tc>
          <w:tcPr>
            <w:tcW w:w="1710"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337772" w:rsidRPr="005B46CE" w:rsidRDefault="00337772" w:rsidP="00337772">
            <w:pPr>
              <w:autoSpaceDE/>
              <w:autoSpaceDN/>
              <w:jc w:val="right"/>
              <w:rPr>
                <w:rFonts w:ascii="Calibri" w:hAnsi="Calibri"/>
                <w:color w:val="000000"/>
                <w:sz w:val="21"/>
                <w:szCs w:val="21"/>
              </w:rPr>
            </w:pPr>
            <w:r>
              <w:rPr>
                <w:rFonts w:ascii="Calibri" w:hAnsi="Calibri"/>
                <w:color w:val="000000"/>
                <w:sz w:val="21"/>
                <w:szCs w:val="21"/>
              </w:rPr>
              <w:t>50.3</w:t>
            </w:r>
            <w:r w:rsidRPr="005B46CE">
              <w:rPr>
                <w:rFonts w:ascii="Calibri" w:hAnsi="Calibri"/>
                <w:color w:val="000000"/>
                <w:sz w:val="21"/>
                <w:szCs w:val="21"/>
              </w:rPr>
              <w:t>%</w:t>
            </w:r>
          </w:p>
        </w:tc>
        <w:tc>
          <w:tcPr>
            <w:tcW w:w="1710"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337772" w:rsidRPr="005B46CE" w:rsidRDefault="00337772" w:rsidP="00337772">
            <w:pPr>
              <w:autoSpaceDE/>
              <w:autoSpaceDN/>
              <w:jc w:val="right"/>
              <w:rPr>
                <w:rFonts w:ascii="Calibri" w:hAnsi="Calibri"/>
                <w:color w:val="000000"/>
                <w:sz w:val="21"/>
                <w:szCs w:val="21"/>
              </w:rPr>
            </w:pPr>
            <w:r w:rsidRPr="005B46CE">
              <w:rPr>
                <w:rFonts w:ascii="Calibri" w:hAnsi="Calibri"/>
                <w:color w:val="000000"/>
                <w:sz w:val="21"/>
                <w:szCs w:val="21"/>
              </w:rPr>
              <w:t>Not applicable</w:t>
            </w:r>
          </w:p>
        </w:tc>
        <w:tc>
          <w:tcPr>
            <w:tcW w:w="189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rsidR="00337772" w:rsidRPr="005B46CE" w:rsidRDefault="00337772" w:rsidP="00337772">
            <w:pPr>
              <w:autoSpaceDE/>
              <w:autoSpaceDN/>
              <w:jc w:val="right"/>
              <w:rPr>
                <w:rFonts w:ascii="Calibri" w:hAnsi="Calibri"/>
                <w:color w:val="000000"/>
                <w:sz w:val="21"/>
                <w:szCs w:val="21"/>
              </w:rPr>
            </w:pPr>
            <w:r w:rsidRPr="005B46CE">
              <w:rPr>
                <w:rFonts w:ascii="Calibri" w:hAnsi="Calibri"/>
                <w:color w:val="000000"/>
                <w:sz w:val="21"/>
                <w:szCs w:val="21"/>
              </w:rPr>
              <w:t>24</w:t>
            </w:r>
          </w:p>
        </w:tc>
      </w:tr>
      <w:tr w:rsidR="00337772" w:rsidRPr="00025B20" w:rsidTr="00337772">
        <w:trPr>
          <w:trHeight w:val="298"/>
          <w:tblHeader/>
        </w:trPr>
        <w:tc>
          <w:tcPr>
            <w:tcW w:w="3960" w:type="dxa"/>
            <w:tcBorders>
              <w:top w:val="single" w:sz="4" w:space="0" w:color="auto"/>
              <w:left w:val="single" w:sz="4" w:space="0" w:color="auto"/>
              <w:bottom w:val="single" w:sz="4" w:space="0" w:color="auto"/>
              <w:right w:val="single" w:sz="4" w:space="0" w:color="auto"/>
            </w:tcBorders>
            <w:shd w:val="clear" w:color="D9D9D9" w:fill="D9D9D9"/>
            <w:tcMar>
              <w:left w:w="43" w:type="dxa"/>
              <w:right w:w="43" w:type="dxa"/>
            </w:tcMar>
            <w:vAlign w:val="center"/>
            <w:hideMark/>
          </w:tcPr>
          <w:p w:rsidR="00337772" w:rsidRPr="005B46CE" w:rsidRDefault="00337772" w:rsidP="00337772">
            <w:pPr>
              <w:autoSpaceDE/>
              <w:autoSpaceDN/>
              <w:rPr>
                <w:rFonts w:ascii="Calibri" w:hAnsi="Calibri"/>
                <w:color w:val="000000"/>
                <w:sz w:val="21"/>
                <w:szCs w:val="21"/>
              </w:rPr>
            </w:pPr>
            <w:r w:rsidRPr="005B46CE">
              <w:rPr>
                <w:rFonts w:ascii="Calibri" w:hAnsi="Calibri"/>
                <w:color w:val="000000"/>
                <w:sz w:val="21"/>
                <w:szCs w:val="21"/>
              </w:rPr>
              <w:t>Library science</w:t>
            </w:r>
          </w:p>
        </w:tc>
        <w:tc>
          <w:tcPr>
            <w:tcW w:w="1890" w:type="dxa"/>
            <w:tcBorders>
              <w:top w:val="single" w:sz="4" w:space="0" w:color="auto"/>
              <w:left w:val="single" w:sz="4" w:space="0" w:color="auto"/>
              <w:bottom w:val="single" w:sz="4" w:space="0" w:color="auto"/>
              <w:right w:val="single" w:sz="4" w:space="0" w:color="auto"/>
            </w:tcBorders>
            <w:shd w:val="clear" w:color="D9D9D9" w:fill="D9D9D9"/>
            <w:tcMar>
              <w:left w:w="43" w:type="dxa"/>
              <w:right w:w="43" w:type="dxa"/>
            </w:tcMar>
            <w:vAlign w:val="center"/>
            <w:hideMark/>
          </w:tcPr>
          <w:p w:rsidR="00337772" w:rsidRPr="005B46CE" w:rsidRDefault="00337772" w:rsidP="00337772">
            <w:pPr>
              <w:autoSpaceDE/>
              <w:autoSpaceDN/>
              <w:jc w:val="right"/>
              <w:rPr>
                <w:rFonts w:ascii="Calibri" w:hAnsi="Calibri"/>
                <w:color w:val="000000"/>
                <w:sz w:val="21"/>
                <w:szCs w:val="21"/>
              </w:rPr>
            </w:pPr>
            <w:r w:rsidRPr="005B46CE">
              <w:rPr>
                <w:rFonts w:ascii="Calibri" w:hAnsi="Calibri"/>
                <w:color w:val="000000"/>
                <w:sz w:val="21"/>
                <w:szCs w:val="21"/>
              </w:rPr>
              <w:t>0.0%</w:t>
            </w:r>
          </w:p>
        </w:tc>
        <w:tc>
          <w:tcPr>
            <w:tcW w:w="1710" w:type="dxa"/>
            <w:tcBorders>
              <w:top w:val="single" w:sz="4" w:space="0" w:color="auto"/>
              <w:left w:val="single" w:sz="4" w:space="0" w:color="auto"/>
              <w:bottom w:val="single" w:sz="4" w:space="0" w:color="auto"/>
              <w:right w:val="single" w:sz="4" w:space="0" w:color="auto"/>
            </w:tcBorders>
            <w:shd w:val="clear" w:color="D9D9D9" w:fill="D9D9D9"/>
            <w:tcMar>
              <w:left w:w="43" w:type="dxa"/>
              <w:right w:w="43" w:type="dxa"/>
            </w:tcMar>
            <w:vAlign w:val="center"/>
            <w:hideMark/>
          </w:tcPr>
          <w:p w:rsidR="00337772" w:rsidRPr="005B46CE" w:rsidRDefault="00337772" w:rsidP="00337772">
            <w:pPr>
              <w:autoSpaceDE/>
              <w:autoSpaceDN/>
              <w:jc w:val="right"/>
              <w:rPr>
                <w:rFonts w:ascii="Calibri" w:hAnsi="Calibri"/>
                <w:color w:val="000000"/>
                <w:sz w:val="21"/>
                <w:szCs w:val="21"/>
              </w:rPr>
            </w:pPr>
            <w:r w:rsidRPr="005B46CE">
              <w:rPr>
                <w:rFonts w:ascii="Calibri" w:hAnsi="Calibri"/>
                <w:color w:val="000000"/>
                <w:sz w:val="21"/>
                <w:szCs w:val="21"/>
              </w:rPr>
              <w:t>0.0%</w:t>
            </w:r>
          </w:p>
        </w:tc>
        <w:tc>
          <w:tcPr>
            <w:tcW w:w="1710" w:type="dxa"/>
            <w:tcBorders>
              <w:top w:val="single" w:sz="4" w:space="0" w:color="auto"/>
              <w:left w:val="single" w:sz="4" w:space="0" w:color="auto"/>
              <w:bottom w:val="single" w:sz="4" w:space="0" w:color="auto"/>
              <w:right w:val="single" w:sz="4" w:space="0" w:color="auto"/>
            </w:tcBorders>
            <w:shd w:val="clear" w:color="D9D9D9" w:fill="D9D9D9"/>
            <w:tcMar>
              <w:left w:w="43" w:type="dxa"/>
              <w:right w:w="43" w:type="dxa"/>
            </w:tcMar>
            <w:vAlign w:val="center"/>
            <w:hideMark/>
          </w:tcPr>
          <w:p w:rsidR="00337772" w:rsidRPr="005B46CE" w:rsidRDefault="00337772" w:rsidP="00337772">
            <w:pPr>
              <w:autoSpaceDE/>
              <w:autoSpaceDN/>
              <w:jc w:val="right"/>
              <w:rPr>
                <w:rFonts w:ascii="Calibri" w:hAnsi="Calibri"/>
                <w:color w:val="000000"/>
                <w:sz w:val="21"/>
                <w:szCs w:val="21"/>
              </w:rPr>
            </w:pPr>
            <w:r w:rsidRPr="005B46CE">
              <w:rPr>
                <w:rFonts w:ascii="Calibri" w:hAnsi="Calibri"/>
                <w:color w:val="000000"/>
                <w:sz w:val="21"/>
                <w:szCs w:val="21"/>
              </w:rPr>
              <w:t>Not applicable</w:t>
            </w:r>
          </w:p>
        </w:tc>
        <w:tc>
          <w:tcPr>
            <w:tcW w:w="1890" w:type="dxa"/>
            <w:tcBorders>
              <w:top w:val="single" w:sz="4" w:space="0" w:color="auto"/>
              <w:left w:val="single" w:sz="4" w:space="0" w:color="auto"/>
              <w:bottom w:val="single" w:sz="4" w:space="0" w:color="auto"/>
              <w:right w:val="single" w:sz="4" w:space="0" w:color="auto"/>
            </w:tcBorders>
            <w:shd w:val="clear" w:color="D9D9D9" w:fill="D9D9D9"/>
            <w:tcMar>
              <w:left w:w="43" w:type="dxa"/>
              <w:right w:w="43" w:type="dxa"/>
            </w:tcMar>
            <w:vAlign w:val="center"/>
            <w:hideMark/>
          </w:tcPr>
          <w:p w:rsidR="00337772" w:rsidRPr="005B46CE" w:rsidRDefault="00337772" w:rsidP="00337772">
            <w:pPr>
              <w:autoSpaceDE/>
              <w:autoSpaceDN/>
              <w:jc w:val="right"/>
              <w:rPr>
                <w:rFonts w:ascii="Calibri" w:hAnsi="Calibri"/>
                <w:color w:val="000000"/>
                <w:sz w:val="21"/>
                <w:szCs w:val="21"/>
              </w:rPr>
            </w:pPr>
            <w:r w:rsidRPr="005B46CE">
              <w:rPr>
                <w:rFonts w:ascii="Calibri" w:hAnsi="Calibri"/>
                <w:color w:val="000000"/>
                <w:sz w:val="21"/>
                <w:szCs w:val="21"/>
              </w:rPr>
              <w:t>25</w:t>
            </w:r>
          </w:p>
        </w:tc>
      </w:tr>
      <w:tr w:rsidR="00337772" w:rsidRPr="00025B20" w:rsidTr="00337772">
        <w:trPr>
          <w:trHeight w:val="298"/>
          <w:tblHeader/>
        </w:trPr>
        <w:tc>
          <w:tcPr>
            <w:tcW w:w="396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rsidR="00337772" w:rsidRPr="005B46CE" w:rsidRDefault="00337772" w:rsidP="00337772">
            <w:pPr>
              <w:autoSpaceDE/>
              <w:autoSpaceDN/>
              <w:rPr>
                <w:rFonts w:ascii="Calibri" w:hAnsi="Calibri"/>
                <w:color w:val="000000"/>
                <w:sz w:val="21"/>
                <w:szCs w:val="21"/>
              </w:rPr>
            </w:pPr>
            <w:r w:rsidRPr="005B46CE">
              <w:rPr>
                <w:rFonts w:ascii="Calibri" w:hAnsi="Calibri"/>
                <w:color w:val="000000"/>
                <w:sz w:val="21"/>
                <w:szCs w:val="21"/>
              </w:rPr>
              <w:t>Biological/life sciences</w:t>
            </w:r>
          </w:p>
        </w:tc>
        <w:tc>
          <w:tcPr>
            <w:tcW w:w="1890"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337772" w:rsidRPr="005B46CE" w:rsidRDefault="00337772" w:rsidP="00337772">
            <w:pPr>
              <w:autoSpaceDE/>
              <w:autoSpaceDN/>
              <w:jc w:val="right"/>
              <w:rPr>
                <w:rFonts w:ascii="Calibri" w:hAnsi="Calibri"/>
                <w:color w:val="000000"/>
                <w:sz w:val="21"/>
                <w:szCs w:val="21"/>
              </w:rPr>
            </w:pPr>
            <w:r w:rsidRPr="005B46CE">
              <w:rPr>
                <w:rFonts w:ascii="Calibri" w:hAnsi="Calibri"/>
                <w:color w:val="000000"/>
                <w:sz w:val="21"/>
                <w:szCs w:val="21"/>
              </w:rPr>
              <w:t>0.0%</w:t>
            </w:r>
          </w:p>
        </w:tc>
        <w:tc>
          <w:tcPr>
            <w:tcW w:w="1710"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337772" w:rsidRPr="005B46CE" w:rsidRDefault="00337772" w:rsidP="00337772">
            <w:pPr>
              <w:autoSpaceDE/>
              <w:autoSpaceDN/>
              <w:jc w:val="right"/>
              <w:rPr>
                <w:rFonts w:ascii="Calibri" w:hAnsi="Calibri"/>
                <w:color w:val="000000"/>
                <w:sz w:val="21"/>
                <w:szCs w:val="21"/>
              </w:rPr>
            </w:pPr>
            <w:r w:rsidRPr="005B46CE">
              <w:rPr>
                <w:rFonts w:ascii="Calibri" w:hAnsi="Calibri"/>
                <w:color w:val="000000"/>
                <w:sz w:val="21"/>
                <w:szCs w:val="21"/>
              </w:rPr>
              <w:t>0.0%</w:t>
            </w:r>
          </w:p>
        </w:tc>
        <w:tc>
          <w:tcPr>
            <w:tcW w:w="1710"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337772" w:rsidRPr="005B46CE" w:rsidRDefault="00337772" w:rsidP="00337772">
            <w:pPr>
              <w:autoSpaceDE/>
              <w:autoSpaceDN/>
              <w:jc w:val="right"/>
              <w:rPr>
                <w:rFonts w:ascii="Calibri" w:hAnsi="Calibri"/>
                <w:color w:val="000000"/>
                <w:sz w:val="21"/>
                <w:szCs w:val="21"/>
              </w:rPr>
            </w:pPr>
            <w:r w:rsidRPr="005B46CE">
              <w:rPr>
                <w:rFonts w:ascii="Calibri" w:hAnsi="Calibri"/>
                <w:color w:val="000000"/>
                <w:sz w:val="21"/>
                <w:szCs w:val="21"/>
              </w:rPr>
              <w:t>Not applicable</w:t>
            </w:r>
          </w:p>
        </w:tc>
        <w:tc>
          <w:tcPr>
            <w:tcW w:w="189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rsidR="00337772" w:rsidRPr="005B46CE" w:rsidRDefault="00337772" w:rsidP="00337772">
            <w:pPr>
              <w:autoSpaceDE/>
              <w:autoSpaceDN/>
              <w:jc w:val="right"/>
              <w:rPr>
                <w:rFonts w:ascii="Calibri" w:hAnsi="Calibri"/>
                <w:color w:val="000000"/>
                <w:sz w:val="21"/>
                <w:szCs w:val="21"/>
              </w:rPr>
            </w:pPr>
            <w:r w:rsidRPr="005B46CE">
              <w:rPr>
                <w:rFonts w:ascii="Calibri" w:hAnsi="Calibri"/>
                <w:color w:val="000000"/>
                <w:sz w:val="21"/>
                <w:szCs w:val="21"/>
              </w:rPr>
              <w:t>26</w:t>
            </w:r>
          </w:p>
        </w:tc>
      </w:tr>
      <w:tr w:rsidR="00337772" w:rsidRPr="00025B20" w:rsidTr="00337772">
        <w:trPr>
          <w:trHeight w:val="298"/>
          <w:tblHeader/>
        </w:trPr>
        <w:tc>
          <w:tcPr>
            <w:tcW w:w="3960" w:type="dxa"/>
            <w:tcBorders>
              <w:top w:val="single" w:sz="4" w:space="0" w:color="auto"/>
              <w:left w:val="single" w:sz="4" w:space="0" w:color="auto"/>
              <w:bottom w:val="single" w:sz="4" w:space="0" w:color="auto"/>
              <w:right w:val="single" w:sz="4" w:space="0" w:color="auto"/>
            </w:tcBorders>
            <w:shd w:val="clear" w:color="D9D9D9" w:fill="D9D9D9"/>
            <w:tcMar>
              <w:left w:w="43" w:type="dxa"/>
              <w:right w:w="43" w:type="dxa"/>
            </w:tcMar>
            <w:vAlign w:val="center"/>
            <w:hideMark/>
          </w:tcPr>
          <w:p w:rsidR="00337772" w:rsidRPr="005B46CE" w:rsidRDefault="00337772" w:rsidP="00337772">
            <w:pPr>
              <w:autoSpaceDE/>
              <w:autoSpaceDN/>
              <w:rPr>
                <w:rFonts w:ascii="Calibri" w:hAnsi="Calibri"/>
                <w:color w:val="000000"/>
                <w:sz w:val="21"/>
                <w:szCs w:val="21"/>
              </w:rPr>
            </w:pPr>
            <w:r w:rsidRPr="005B46CE">
              <w:rPr>
                <w:rFonts w:ascii="Calibri" w:hAnsi="Calibri"/>
                <w:color w:val="000000"/>
                <w:sz w:val="21"/>
                <w:szCs w:val="21"/>
              </w:rPr>
              <w:t>Mathematics and statistics</w:t>
            </w:r>
          </w:p>
        </w:tc>
        <w:tc>
          <w:tcPr>
            <w:tcW w:w="1890" w:type="dxa"/>
            <w:tcBorders>
              <w:top w:val="single" w:sz="4" w:space="0" w:color="auto"/>
              <w:left w:val="single" w:sz="4" w:space="0" w:color="auto"/>
              <w:bottom w:val="single" w:sz="4" w:space="0" w:color="auto"/>
              <w:right w:val="single" w:sz="4" w:space="0" w:color="auto"/>
            </w:tcBorders>
            <w:shd w:val="clear" w:color="D9D9D9" w:fill="D9D9D9"/>
            <w:tcMar>
              <w:left w:w="43" w:type="dxa"/>
              <w:right w:w="43" w:type="dxa"/>
            </w:tcMar>
            <w:vAlign w:val="center"/>
            <w:hideMark/>
          </w:tcPr>
          <w:p w:rsidR="00337772" w:rsidRPr="005B46CE" w:rsidRDefault="00337772" w:rsidP="00337772">
            <w:pPr>
              <w:autoSpaceDE/>
              <w:autoSpaceDN/>
              <w:jc w:val="right"/>
              <w:rPr>
                <w:rFonts w:ascii="Calibri" w:hAnsi="Calibri"/>
                <w:color w:val="000000"/>
                <w:sz w:val="21"/>
                <w:szCs w:val="21"/>
              </w:rPr>
            </w:pPr>
            <w:r w:rsidRPr="005B46CE">
              <w:rPr>
                <w:rFonts w:ascii="Calibri" w:hAnsi="Calibri"/>
                <w:color w:val="000000"/>
                <w:sz w:val="21"/>
                <w:szCs w:val="21"/>
              </w:rPr>
              <w:t>0.0%</w:t>
            </w:r>
          </w:p>
        </w:tc>
        <w:tc>
          <w:tcPr>
            <w:tcW w:w="1710" w:type="dxa"/>
            <w:tcBorders>
              <w:top w:val="single" w:sz="4" w:space="0" w:color="auto"/>
              <w:left w:val="single" w:sz="4" w:space="0" w:color="auto"/>
              <w:bottom w:val="single" w:sz="4" w:space="0" w:color="auto"/>
              <w:right w:val="single" w:sz="4" w:space="0" w:color="auto"/>
            </w:tcBorders>
            <w:shd w:val="clear" w:color="D9D9D9" w:fill="D9D9D9"/>
            <w:tcMar>
              <w:left w:w="43" w:type="dxa"/>
              <w:right w:w="43" w:type="dxa"/>
            </w:tcMar>
            <w:vAlign w:val="center"/>
            <w:hideMark/>
          </w:tcPr>
          <w:p w:rsidR="00337772" w:rsidRPr="005B46CE" w:rsidRDefault="00337772" w:rsidP="00337772">
            <w:pPr>
              <w:autoSpaceDE/>
              <w:autoSpaceDN/>
              <w:jc w:val="right"/>
              <w:rPr>
                <w:rFonts w:ascii="Calibri" w:hAnsi="Calibri"/>
                <w:color w:val="000000"/>
                <w:sz w:val="21"/>
                <w:szCs w:val="21"/>
              </w:rPr>
            </w:pPr>
            <w:r w:rsidRPr="005B46CE">
              <w:rPr>
                <w:rFonts w:ascii="Calibri" w:hAnsi="Calibri"/>
                <w:color w:val="000000"/>
                <w:sz w:val="21"/>
                <w:szCs w:val="21"/>
              </w:rPr>
              <w:t>0.0%</w:t>
            </w:r>
          </w:p>
        </w:tc>
        <w:tc>
          <w:tcPr>
            <w:tcW w:w="1710" w:type="dxa"/>
            <w:tcBorders>
              <w:top w:val="single" w:sz="4" w:space="0" w:color="auto"/>
              <w:left w:val="single" w:sz="4" w:space="0" w:color="auto"/>
              <w:bottom w:val="single" w:sz="4" w:space="0" w:color="auto"/>
              <w:right w:val="single" w:sz="4" w:space="0" w:color="auto"/>
            </w:tcBorders>
            <w:shd w:val="clear" w:color="D9D9D9" w:fill="D9D9D9"/>
            <w:tcMar>
              <w:left w:w="43" w:type="dxa"/>
              <w:right w:w="43" w:type="dxa"/>
            </w:tcMar>
            <w:vAlign w:val="center"/>
            <w:hideMark/>
          </w:tcPr>
          <w:p w:rsidR="00337772" w:rsidRPr="005B46CE" w:rsidRDefault="00337772" w:rsidP="00337772">
            <w:pPr>
              <w:autoSpaceDE/>
              <w:autoSpaceDN/>
              <w:jc w:val="right"/>
              <w:rPr>
                <w:rFonts w:ascii="Calibri" w:hAnsi="Calibri"/>
                <w:color w:val="000000"/>
                <w:sz w:val="21"/>
                <w:szCs w:val="21"/>
              </w:rPr>
            </w:pPr>
            <w:r w:rsidRPr="005B46CE">
              <w:rPr>
                <w:rFonts w:ascii="Calibri" w:hAnsi="Calibri"/>
                <w:color w:val="000000"/>
                <w:sz w:val="21"/>
                <w:szCs w:val="21"/>
              </w:rPr>
              <w:t>Not applicable</w:t>
            </w:r>
          </w:p>
        </w:tc>
        <w:tc>
          <w:tcPr>
            <w:tcW w:w="1890" w:type="dxa"/>
            <w:tcBorders>
              <w:top w:val="single" w:sz="4" w:space="0" w:color="auto"/>
              <w:left w:val="single" w:sz="4" w:space="0" w:color="auto"/>
              <w:bottom w:val="single" w:sz="4" w:space="0" w:color="auto"/>
              <w:right w:val="single" w:sz="4" w:space="0" w:color="auto"/>
            </w:tcBorders>
            <w:shd w:val="clear" w:color="D9D9D9" w:fill="D9D9D9"/>
            <w:tcMar>
              <w:left w:w="43" w:type="dxa"/>
              <w:right w:w="43" w:type="dxa"/>
            </w:tcMar>
            <w:vAlign w:val="center"/>
            <w:hideMark/>
          </w:tcPr>
          <w:p w:rsidR="00337772" w:rsidRPr="005B46CE" w:rsidRDefault="00337772" w:rsidP="00337772">
            <w:pPr>
              <w:autoSpaceDE/>
              <w:autoSpaceDN/>
              <w:jc w:val="right"/>
              <w:rPr>
                <w:rFonts w:ascii="Calibri" w:hAnsi="Calibri"/>
                <w:color w:val="000000"/>
                <w:sz w:val="21"/>
                <w:szCs w:val="21"/>
              </w:rPr>
            </w:pPr>
            <w:r w:rsidRPr="005B46CE">
              <w:rPr>
                <w:rFonts w:ascii="Calibri" w:hAnsi="Calibri"/>
                <w:color w:val="000000"/>
                <w:sz w:val="21"/>
                <w:szCs w:val="21"/>
              </w:rPr>
              <w:t>27</w:t>
            </w:r>
          </w:p>
        </w:tc>
      </w:tr>
      <w:tr w:rsidR="00337772" w:rsidRPr="00025B20" w:rsidTr="00337772">
        <w:trPr>
          <w:trHeight w:val="298"/>
          <w:tblHeader/>
        </w:trPr>
        <w:tc>
          <w:tcPr>
            <w:tcW w:w="396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rsidR="00337772" w:rsidRPr="005B46CE" w:rsidRDefault="00337772" w:rsidP="00337772">
            <w:pPr>
              <w:autoSpaceDE/>
              <w:autoSpaceDN/>
              <w:rPr>
                <w:rFonts w:ascii="Calibri" w:hAnsi="Calibri"/>
                <w:color w:val="000000"/>
                <w:sz w:val="21"/>
                <w:szCs w:val="21"/>
              </w:rPr>
            </w:pPr>
            <w:r w:rsidRPr="005B46CE">
              <w:rPr>
                <w:rFonts w:ascii="Calibri" w:hAnsi="Calibri"/>
                <w:color w:val="000000"/>
                <w:sz w:val="21"/>
                <w:szCs w:val="21"/>
              </w:rPr>
              <w:t>Military science and military technologies</w:t>
            </w:r>
          </w:p>
        </w:tc>
        <w:tc>
          <w:tcPr>
            <w:tcW w:w="1890"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337772" w:rsidRPr="005B46CE" w:rsidRDefault="00337772" w:rsidP="00337772">
            <w:pPr>
              <w:autoSpaceDE/>
              <w:autoSpaceDN/>
              <w:jc w:val="right"/>
              <w:rPr>
                <w:rFonts w:ascii="Calibri" w:hAnsi="Calibri"/>
                <w:color w:val="000000"/>
                <w:sz w:val="21"/>
                <w:szCs w:val="21"/>
              </w:rPr>
            </w:pPr>
            <w:r w:rsidRPr="005B46CE">
              <w:rPr>
                <w:rFonts w:ascii="Calibri" w:hAnsi="Calibri"/>
                <w:color w:val="000000"/>
                <w:sz w:val="21"/>
                <w:szCs w:val="21"/>
              </w:rPr>
              <w:t>0.0%</w:t>
            </w:r>
          </w:p>
        </w:tc>
        <w:tc>
          <w:tcPr>
            <w:tcW w:w="1710"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337772" w:rsidRPr="005B46CE" w:rsidRDefault="00337772" w:rsidP="00337772">
            <w:pPr>
              <w:autoSpaceDE/>
              <w:autoSpaceDN/>
              <w:jc w:val="right"/>
              <w:rPr>
                <w:rFonts w:ascii="Calibri" w:hAnsi="Calibri"/>
                <w:color w:val="000000"/>
                <w:sz w:val="21"/>
                <w:szCs w:val="21"/>
              </w:rPr>
            </w:pPr>
            <w:r w:rsidRPr="005B46CE">
              <w:rPr>
                <w:rFonts w:ascii="Calibri" w:hAnsi="Calibri"/>
                <w:color w:val="000000"/>
                <w:sz w:val="21"/>
                <w:szCs w:val="21"/>
              </w:rPr>
              <w:t>0.0%</w:t>
            </w:r>
          </w:p>
        </w:tc>
        <w:tc>
          <w:tcPr>
            <w:tcW w:w="1710"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337772" w:rsidRPr="005B46CE" w:rsidRDefault="00337772" w:rsidP="00337772">
            <w:pPr>
              <w:autoSpaceDE/>
              <w:autoSpaceDN/>
              <w:jc w:val="right"/>
              <w:rPr>
                <w:rFonts w:ascii="Calibri" w:hAnsi="Calibri"/>
                <w:color w:val="000000"/>
                <w:sz w:val="21"/>
                <w:szCs w:val="21"/>
              </w:rPr>
            </w:pPr>
            <w:r w:rsidRPr="005B46CE">
              <w:rPr>
                <w:rFonts w:ascii="Calibri" w:hAnsi="Calibri"/>
                <w:color w:val="000000"/>
                <w:sz w:val="21"/>
                <w:szCs w:val="21"/>
              </w:rPr>
              <w:t>Not applicable</w:t>
            </w:r>
          </w:p>
        </w:tc>
        <w:tc>
          <w:tcPr>
            <w:tcW w:w="189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rsidR="00337772" w:rsidRPr="005B46CE" w:rsidRDefault="00337772" w:rsidP="00337772">
            <w:pPr>
              <w:autoSpaceDE/>
              <w:autoSpaceDN/>
              <w:jc w:val="right"/>
              <w:rPr>
                <w:rFonts w:ascii="Calibri" w:hAnsi="Calibri"/>
                <w:color w:val="000000"/>
                <w:sz w:val="21"/>
                <w:szCs w:val="21"/>
              </w:rPr>
            </w:pPr>
            <w:r w:rsidRPr="005B46CE">
              <w:rPr>
                <w:rFonts w:ascii="Calibri" w:hAnsi="Calibri"/>
                <w:color w:val="000000"/>
                <w:sz w:val="21"/>
                <w:szCs w:val="21"/>
              </w:rPr>
              <w:t>28 and 29</w:t>
            </w:r>
          </w:p>
        </w:tc>
      </w:tr>
      <w:tr w:rsidR="00337772" w:rsidRPr="00025B20" w:rsidTr="00337772">
        <w:trPr>
          <w:trHeight w:val="298"/>
          <w:tblHeader/>
        </w:trPr>
        <w:tc>
          <w:tcPr>
            <w:tcW w:w="3960" w:type="dxa"/>
            <w:tcBorders>
              <w:top w:val="single" w:sz="4" w:space="0" w:color="auto"/>
              <w:left w:val="single" w:sz="4" w:space="0" w:color="auto"/>
              <w:bottom w:val="single" w:sz="4" w:space="0" w:color="auto"/>
              <w:right w:val="single" w:sz="4" w:space="0" w:color="auto"/>
            </w:tcBorders>
            <w:shd w:val="clear" w:color="D9D9D9" w:fill="D9D9D9"/>
            <w:tcMar>
              <w:left w:w="43" w:type="dxa"/>
              <w:right w:w="43" w:type="dxa"/>
            </w:tcMar>
            <w:vAlign w:val="center"/>
            <w:hideMark/>
          </w:tcPr>
          <w:p w:rsidR="00337772" w:rsidRPr="005B46CE" w:rsidRDefault="00337772" w:rsidP="00337772">
            <w:pPr>
              <w:autoSpaceDE/>
              <w:autoSpaceDN/>
              <w:rPr>
                <w:rFonts w:ascii="Calibri" w:hAnsi="Calibri"/>
                <w:color w:val="000000"/>
                <w:sz w:val="21"/>
                <w:szCs w:val="21"/>
              </w:rPr>
            </w:pPr>
            <w:r w:rsidRPr="005B46CE">
              <w:rPr>
                <w:rFonts w:ascii="Calibri" w:hAnsi="Calibri"/>
                <w:color w:val="000000"/>
                <w:sz w:val="21"/>
                <w:szCs w:val="21"/>
              </w:rPr>
              <w:t>Interdisciplinary studies</w:t>
            </w:r>
          </w:p>
        </w:tc>
        <w:tc>
          <w:tcPr>
            <w:tcW w:w="1890" w:type="dxa"/>
            <w:tcBorders>
              <w:top w:val="single" w:sz="4" w:space="0" w:color="auto"/>
              <w:left w:val="single" w:sz="4" w:space="0" w:color="auto"/>
              <w:bottom w:val="single" w:sz="4" w:space="0" w:color="auto"/>
              <w:right w:val="single" w:sz="4" w:space="0" w:color="auto"/>
            </w:tcBorders>
            <w:shd w:val="clear" w:color="D9D9D9" w:fill="D9D9D9"/>
            <w:tcMar>
              <w:left w:w="43" w:type="dxa"/>
              <w:right w:w="43" w:type="dxa"/>
            </w:tcMar>
            <w:vAlign w:val="center"/>
            <w:hideMark/>
          </w:tcPr>
          <w:p w:rsidR="00337772" w:rsidRPr="005B46CE" w:rsidRDefault="00337772" w:rsidP="00337772">
            <w:pPr>
              <w:autoSpaceDE/>
              <w:autoSpaceDN/>
              <w:jc w:val="right"/>
              <w:rPr>
                <w:rFonts w:ascii="Calibri" w:hAnsi="Calibri"/>
                <w:color w:val="000000"/>
                <w:sz w:val="21"/>
                <w:szCs w:val="21"/>
              </w:rPr>
            </w:pPr>
            <w:r w:rsidRPr="005B46CE">
              <w:rPr>
                <w:rFonts w:ascii="Calibri" w:hAnsi="Calibri"/>
                <w:color w:val="000000"/>
                <w:sz w:val="21"/>
                <w:szCs w:val="21"/>
              </w:rPr>
              <w:t>0.0%</w:t>
            </w:r>
          </w:p>
        </w:tc>
        <w:tc>
          <w:tcPr>
            <w:tcW w:w="1710" w:type="dxa"/>
            <w:tcBorders>
              <w:top w:val="single" w:sz="4" w:space="0" w:color="auto"/>
              <w:left w:val="single" w:sz="4" w:space="0" w:color="auto"/>
              <w:bottom w:val="single" w:sz="4" w:space="0" w:color="auto"/>
              <w:right w:val="single" w:sz="4" w:space="0" w:color="auto"/>
            </w:tcBorders>
            <w:shd w:val="clear" w:color="D9D9D9" w:fill="D9D9D9"/>
            <w:tcMar>
              <w:left w:w="43" w:type="dxa"/>
              <w:right w:w="43" w:type="dxa"/>
            </w:tcMar>
            <w:vAlign w:val="center"/>
            <w:hideMark/>
          </w:tcPr>
          <w:p w:rsidR="00337772" w:rsidRPr="005B46CE" w:rsidRDefault="00337772" w:rsidP="00337772">
            <w:pPr>
              <w:autoSpaceDE/>
              <w:autoSpaceDN/>
              <w:jc w:val="right"/>
              <w:rPr>
                <w:rFonts w:ascii="Calibri" w:hAnsi="Calibri"/>
                <w:color w:val="000000"/>
                <w:sz w:val="21"/>
                <w:szCs w:val="21"/>
              </w:rPr>
            </w:pPr>
            <w:r w:rsidRPr="005B46CE">
              <w:rPr>
                <w:rFonts w:ascii="Calibri" w:hAnsi="Calibri"/>
                <w:color w:val="000000"/>
                <w:sz w:val="21"/>
                <w:szCs w:val="21"/>
              </w:rPr>
              <w:t>0.0%</w:t>
            </w:r>
          </w:p>
        </w:tc>
        <w:tc>
          <w:tcPr>
            <w:tcW w:w="1710" w:type="dxa"/>
            <w:tcBorders>
              <w:top w:val="single" w:sz="4" w:space="0" w:color="auto"/>
              <w:left w:val="single" w:sz="4" w:space="0" w:color="auto"/>
              <w:bottom w:val="single" w:sz="4" w:space="0" w:color="auto"/>
              <w:right w:val="single" w:sz="4" w:space="0" w:color="auto"/>
            </w:tcBorders>
            <w:shd w:val="clear" w:color="D9D9D9" w:fill="D9D9D9"/>
            <w:tcMar>
              <w:left w:w="43" w:type="dxa"/>
              <w:right w:w="43" w:type="dxa"/>
            </w:tcMar>
            <w:vAlign w:val="center"/>
            <w:hideMark/>
          </w:tcPr>
          <w:p w:rsidR="00337772" w:rsidRPr="005B46CE" w:rsidRDefault="00337772" w:rsidP="00337772">
            <w:pPr>
              <w:autoSpaceDE/>
              <w:autoSpaceDN/>
              <w:jc w:val="right"/>
              <w:rPr>
                <w:rFonts w:ascii="Calibri" w:hAnsi="Calibri"/>
                <w:color w:val="000000"/>
                <w:sz w:val="21"/>
                <w:szCs w:val="21"/>
              </w:rPr>
            </w:pPr>
            <w:r w:rsidRPr="005B46CE">
              <w:rPr>
                <w:rFonts w:ascii="Calibri" w:hAnsi="Calibri"/>
                <w:color w:val="000000"/>
                <w:sz w:val="21"/>
                <w:szCs w:val="21"/>
              </w:rPr>
              <w:t>Not applicable</w:t>
            </w:r>
          </w:p>
        </w:tc>
        <w:tc>
          <w:tcPr>
            <w:tcW w:w="1890" w:type="dxa"/>
            <w:tcBorders>
              <w:top w:val="single" w:sz="4" w:space="0" w:color="auto"/>
              <w:left w:val="single" w:sz="4" w:space="0" w:color="auto"/>
              <w:bottom w:val="single" w:sz="4" w:space="0" w:color="auto"/>
              <w:right w:val="single" w:sz="4" w:space="0" w:color="auto"/>
            </w:tcBorders>
            <w:shd w:val="clear" w:color="D9D9D9" w:fill="D9D9D9"/>
            <w:tcMar>
              <w:left w:w="43" w:type="dxa"/>
              <w:right w:w="43" w:type="dxa"/>
            </w:tcMar>
            <w:vAlign w:val="center"/>
            <w:hideMark/>
          </w:tcPr>
          <w:p w:rsidR="00337772" w:rsidRPr="005B46CE" w:rsidRDefault="00337772" w:rsidP="00337772">
            <w:pPr>
              <w:autoSpaceDE/>
              <w:autoSpaceDN/>
              <w:jc w:val="right"/>
              <w:rPr>
                <w:rFonts w:ascii="Calibri" w:hAnsi="Calibri"/>
                <w:color w:val="000000"/>
                <w:sz w:val="21"/>
                <w:szCs w:val="21"/>
              </w:rPr>
            </w:pPr>
            <w:r w:rsidRPr="005B46CE">
              <w:rPr>
                <w:rFonts w:ascii="Calibri" w:hAnsi="Calibri"/>
                <w:color w:val="000000"/>
                <w:sz w:val="21"/>
                <w:szCs w:val="21"/>
              </w:rPr>
              <w:t>30</w:t>
            </w:r>
          </w:p>
        </w:tc>
      </w:tr>
      <w:tr w:rsidR="00337772" w:rsidRPr="00025B20" w:rsidTr="00337772">
        <w:trPr>
          <w:trHeight w:val="298"/>
          <w:tblHeader/>
        </w:trPr>
        <w:tc>
          <w:tcPr>
            <w:tcW w:w="396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rsidR="00337772" w:rsidRPr="005B46CE" w:rsidRDefault="00337772" w:rsidP="00337772">
            <w:pPr>
              <w:autoSpaceDE/>
              <w:autoSpaceDN/>
              <w:rPr>
                <w:rFonts w:ascii="Calibri" w:hAnsi="Calibri"/>
                <w:color w:val="000000"/>
                <w:sz w:val="21"/>
                <w:szCs w:val="21"/>
              </w:rPr>
            </w:pPr>
            <w:r w:rsidRPr="005B46CE">
              <w:rPr>
                <w:rFonts w:ascii="Calibri" w:hAnsi="Calibri"/>
                <w:color w:val="000000"/>
                <w:sz w:val="21"/>
                <w:szCs w:val="21"/>
              </w:rPr>
              <w:t>Parks and recreation</w:t>
            </w:r>
          </w:p>
        </w:tc>
        <w:tc>
          <w:tcPr>
            <w:tcW w:w="1890"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337772" w:rsidRPr="005B46CE" w:rsidRDefault="00337772" w:rsidP="00337772">
            <w:pPr>
              <w:autoSpaceDE/>
              <w:autoSpaceDN/>
              <w:jc w:val="right"/>
              <w:rPr>
                <w:rFonts w:ascii="Calibri" w:hAnsi="Calibri"/>
                <w:color w:val="000000"/>
                <w:sz w:val="21"/>
                <w:szCs w:val="21"/>
              </w:rPr>
            </w:pPr>
            <w:r w:rsidRPr="005B46CE">
              <w:rPr>
                <w:rFonts w:ascii="Calibri" w:hAnsi="Calibri"/>
                <w:color w:val="000000"/>
                <w:sz w:val="21"/>
                <w:szCs w:val="21"/>
              </w:rPr>
              <w:t>0.</w:t>
            </w:r>
            <w:r>
              <w:rPr>
                <w:rFonts w:ascii="Calibri" w:hAnsi="Calibri"/>
                <w:color w:val="000000"/>
                <w:sz w:val="21"/>
                <w:szCs w:val="21"/>
              </w:rPr>
              <w:t>4</w:t>
            </w:r>
            <w:r w:rsidRPr="005B46CE">
              <w:rPr>
                <w:rFonts w:ascii="Calibri" w:hAnsi="Calibri"/>
                <w:color w:val="000000"/>
                <w:sz w:val="21"/>
                <w:szCs w:val="21"/>
              </w:rPr>
              <w:t>%</w:t>
            </w:r>
          </w:p>
        </w:tc>
        <w:tc>
          <w:tcPr>
            <w:tcW w:w="1710"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337772" w:rsidRPr="005B46CE" w:rsidRDefault="00337772" w:rsidP="00337772">
            <w:pPr>
              <w:autoSpaceDE/>
              <w:autoSpaceDN/>
              <w:jc w:val="right"/>
              <w:rPr>
                <w:rFonts w:ascii="Calibri" w:hAnsi="Calibri"/>
                <w:color w:val="000000"/>
                <w:sz w:val="21"/>
                <w:szCs w:val="21"/>
              </w:rPr>
            </w:pPr>
            <w:r w:rsidRPr="005B46CE">
              <w:rPr>
                <w:rFonts w:ascii="Calibri" w:hAnsi="Calibri"/>
                <w:color w:val="000000"/>
                <w:sz w:val="21"/>
                <w:szCs w:val="21"/>
              </w:rPr>
              <w:t>0</w:t>
            </w:r>
            <w:r>
              <w:rPr>
                <w:rFonts w:ascii="Calibri" w:hAnsi="Calibri"/>
                <w:color w:val="000000"/>
                <w:sz w:val="21"/>
                <w:szCs w:val="21"/>
              </w:rPr>
              <w:t>.8</w:t>
            </w:r>
            <w:r w:rsidRPr="005B46CE">
              <w:rPr>
                <w:rFonts w:ascii="Calibri" w:hAnsi="Calibri"/>
                <w:color w:val="000000"/>
                <w:sz w:val="21"/>
                <w:szCs w:val="21"/>
              </w:rPr>
              <w:t>%</w:t>
            </w:r>
          </w:p>
        </w:tc>
        <w:tc>
          <w:tcPr>
            <w:tcW w:w="1710"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337772" w:rsidRPr="005B46CE" w:rsidRDefault="00337772" w:rsidP="00337772">
            <w:pPr>
              <w:autoSpaceDE/>
              <w:autoSpaceDN/>
              <w:jc w:val="right"/>
              <w:rPr>
                <w:rFonts w:ascii="Calibri" w:hAnsi="Calibri"/>
                <w:color w:val="000000"/>
                <w:sz w:val="21"/>
                <w:szCs w:val="21"/>
              </w:rPr>
            </w:pPr>
            <w:r w:rsidRPr="005B46CE">
              <w:rPr>
                <w:rFonts w:ascii="Calibri" w:hAnsi="Calibri"/>
                <w:color w:val="000000"/>
                <w:sz w:val="21"/>
                <w:szCs w:val="21"/>
              </w:rPr>
              <w:t>Not applicable</w:t>
            </w:r>
          </w:p>
        </w:tc>
        <w:tc>
          <w:tcPr>
            <w:tcW w:w="189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rsidR="00337772" w:rsidRPr="005B46CE" w:rsidRDefault="00337772" w:rsidP="00337772">
            <w:pPr>
              <w:autoSpaceDE/>
              <w:autoSpaceDN/>
              <w:jc w:val="right"/>
              <w:rPr>
                <w:rFonts w:ascii="Calibri" w:hAnsi="Calibri"/>
                <w:color w:val="000000"/>
                <w:sz w:val="21"/>
                <w:szCs w:val="21"/>
              </w:rPr>
            </w:pPr>
            <w:r w:rsidRPr="005B46CE">
              <w:rPr>
                <w:rFonts w:ascii="Calibri" w:hAnsi="Calibri"/>
                <w:color w:val="000000"/>
                <w:sz w:val="21"/>
                <w:szCs w:val="21"/>
              </w:rPr>
              <w:t>31</w:t>
            </w:r>
          </w:p>
        </w:tc>
      </w:tr>
      <w:tr w:rsidR="00337772" w:rsidRPr="00025B20" w:rsidTr="00337772">
        <w:trPr>
          <w:trHeight w:val="298"/>
          <w:tblHeader/>
        </w:trPr>
        <w:tc>
          <w:tcPr>
            <w:tcW w:w="3960" w:type="dxa"/>
            <w:tcBorders>
              <w:top w:val="single" w:sz="4" w:space="0" w:color="auto"/>
              <w:left w:val="single" w:sz="4" w:space="0" w:color="auto"/>
              <w:bottom w:val="single" w:sz="4" w:space="0" w:color="auto"/>
              <w:right w:val="single" w:sz="4" w:space="0" w:color="auto"/>
            </w:tcBorders>
            <w:shd w:val="clear" w:color="D9D9D9" w:fill="D9D9D9"/>
            <w:tcMar>
              <w:left w:w="43" w:type="dxa"/>
              <w:right w:w="43" w:type="dxa"/>
            </w:tcMar>
            <w:vAlign w:val="center"/>
            <w:hideMark/>
          </w:tcPr>
          <w:p w:rsidR="00337772" w:rsidRPr="005B46CE" w:rsidRDefault="00337772" w:rsidP="00337772">
            <w:pPr>
              <w:autoSpaceDE/>
              <w:autoSpaceDN/>
              <w:rPr>
                <w:rFonts w:ascii="Calibri" w:hAnsi="Calibri"/>
                <w:color w:val="000000"/>
                <w:sz w:val="21"/>
                <w:szCs w:val="21"/>
              </w:rPr>
            </w:pPr>
            <w:r w:rsidRPr="005B46CE">
              <w:rPr>
                <w:rFonts w:ascii="Calibri" w:hAnsi="Calibri"/>
                <w:color w:val="000000"/>
                <w:sz w:val="21"/>
                <w:szCs w:val="21"/>
              </w:rPr>
              <w:t>Philosophy and religious studies</w:t>
            </w:r>
          </w:p>
        </w:tc>
        <w:tc>
          <w:tcPr>
            <w:tcW w:w="1890" w:type="dxa"/>
            <w:tcBorders>
              <w:top w:val="single" w:sz="4" w:space="0" w:color="auto"/>
              <w:left w:val="single" w:sz="4" w:space="0" w:color="auto"/>
              <w:bottom w:val="single" w:sz="4" w:space="0" w:color="auto"/>
              <w:right w:val="single" w:sz="4" w:space="0" w:color="auto"/>
            </w:tcBorders>
            <w:shd w:val="clear" w:color="D9D9D9" w:fill="D9D9D9"/>
            <w:tcMar>
              <w:left w:w="43" w:type="dxa"/>
              <w:right w:w="43" w:type="dxa"/>
            </w:tcMar>
            <w:vAlign w:val="center"/>
            <w:hideMark/>
          </w:tcPr>
          <w:p w:rsidR="00337772" w:rsidRPr="005B46CE" w:rsidRDefault="00337772" w:rsidP="00337772">
            <w:pPr>
              <w:autoSpaceDE/>
              <w:autoSpaceDN/>
              <w:jc w:val="right"/>
              <w:rPr>
                <w:rFonts w:ascii="Calibri" w:hAnsi="Calibri"/>
                <w:color w:val="000000"/>
                <w:sz w:val="21"/>
                <w:szCs w:val="21"/>
              </w:rPr>
            </w:pPr>
            <w:r w:rsidRPr="005B46CE">
              <w:rPr>
                <w:rFonts w:ascii="Calibri" w:hAnsi="Calibri"/>
                <w:color w:val="000000"/>
                <w:sz w:val="21"/>
                <w:szCs w:val="21"/>
              </w:rPr>
              <w:t>0.0%</w:t>
            </w:r>
          </w:p>
        </w:tc>
        <w:tc>
          <w:tcPr>
            <w:tcW w:w="1710" w:type="dxa"/>
            <w:tcBorders>
              <w:top w:val="single" w:sz="4" w:space="0" w:color="auto"/>
              <w:left w:val="single" w:sz="4" w:space="0" w:color="auto"/>
              <w:bottom w:val="single" w:sz="4" w:space="0" w:color="auto"/>
              <w:right w:val="single" w:sz="4" w:space="0" w:color="auto"/>
            </w:tcBorders>
            <w:shd w:val="clear" w:color="D9D9D9" w:fill="D9D9D9"/>
            <w:tcMar>
              <w:left w:w="43" w:type="dxa"/>
              <w:right w:w="43" w:type="dxa"/>
            </w:tcMar>
            <w:vAlign w:val="center"/>
            <w:hideMark/>
          </w:tcPr>
          <w:p w:rsidR="00337772" w:rsidRPr="005B46CE" w:rsidRDefault="00337772" w:rsidP="00337772">
            <w:pPr>
              <w:autoSpaceDE/>
              <w:autoSpaceDN/>
              <w:jc w:val="right"/>
              <w:rPr>
                <w:rFonts w:ascii="Calibri" w:hAnsi="Calibri"/>
                <w:color w:val="000000"/>
                <w:sz w:val="21"/>
                <w:szCs w:val="21"/>
              </w:rPr>
            </w:pPr>
            <w:r w:rsidRPr="005B46CE">
              <w:rPr>
                <w:rFonts w:ascii="Calibri" w:hAnsi="Calibri"/>
                <w:color w:val="000000"/>
                <w:sz w:val="21"/>
                <w:szCs w:val="21"/>
              </w:rPr>
              <w:t>0.0%</w:t>
            </w:r>
          </w:p>
        </w:tc>
        <w:tc>
          <w:tcPr>
            <w:tcW w:w="1710" w:type="dxa"/>
            <w:tcBorders>
              <w:top w:val="single" w:sz="4" w:space="0" w:color="auto"/>
              <w:left w:val="single" w:sz="4" w:space="0" w:color="auto"/>
              <w:bottom w:val="single" w:sz="4" w:space="0" w:color="auto"/>
              <w:right w:val="single" w:sz="4" w:space="0" w:color="auto"/>
            </w:tcBorders>
            <w:shd w:val="clear" w:color="D9D9D9" w:fill="D9D9D9"/>
            <w:tcMar>
              <w:left w:w="43" w:type="dxa"/>
              <w:right w:w="43" w:type="dxa"/>
            </w:tcMar>
            <w:vAlign w:val="center"/>
            <w:hideMark/>
          </w:tcPr>
          <w:p w:rsidR="00337772" w:rsidRPr="005B46CE" w:rsidRDefault="00337772" w:rsidP="00337772">
            <w:pPr>
              <w:autoSpaceDE/>
              <w:autoSpaceDN/>
              <w:jc w:val="right"/>
              <w:rPr>
                <w:rFonts w:ascii="Calibri" w:hAnsi="Calibri"/>
                <w:color w:val="000000"/>
                <w:sz w:val="21"/>
                <w:szCs w:val="21"/>
              </w:rPr>
            </w:pPr>
            <w:r w:rsidRPr="005B46CE">
              <w:rPr>
                <w:rFonts w:ascii="Calibri" w:hAnsi="Calibri"/>
                <w:color w:val="000000"/>
                <w:sz w:val="21"/>
                <w:szCs w:val="21"/>
              </w:rPr>
              <w:t>Not applicable</w:t>
            </w:r>
          </w:p>
        </w:tc>
        <w:tc>
          <w:tcPr>
            <w:tcW w:w="1890" w:type="dxa"/>
            <w:tcBorders>
              <w:top w:val="single" w:sz="4" w:space="0" w:color="auto"/>
              <w:left w:val="single" w:sz="4" w:space="0" w:color="auto"/>
              <w:bottom w:val="single" w:sz="4" w:space="0" w:color="auto"/>
              <w:right w:val="single" w:sz="4" w:space="0" w:color="auto"/>
            </w:tcBorders>
            <w:shd w:val="clear" w:color="D9D9D9" w:fill="D9D9D9"/>
            <w:tcMar>
              <w:left w:w="43" w:type="dxa"/>
              <w:right w:w="43" w:type="dxa"/>
            </w:tcMar>
            <w:vAlign w:val="center"/>
            <w:hideMark/>
          </w:tcPr>
          <w:p w:rsidR="00337772" w:rsidRPr="005B46CE" w:rsidRDefault="00337772" w:rsidP="00337772">
            <w:pPr>
              <w:autoSpaceDE/>
              <w:autoSpaceDN/>
              <w:jc w:val="right"/>
              <w:rPr>
                <w:rFonts w:ascii="Calibri" w:hAnsi="Calibri"/>
                <w:color w:val="000000"/>
                <w:sz w:val="21"/>
                <w:szCs w:val="21"/>
              </w:rPr>
            </w:pPr>
            <w:r w:rsidRPr="005B46CE">
              <w:rPr>
                <w:rFonts w:ascii="Calibri" w:hAnsi="Calibri"/>
                <w:color w:val="000000"/>
                <w:sz w:val="21"/>
                <w:szCs w:val="21"/>
              </w:rPr>
              <w:t>38</w:t>
            </w:r>
          </w:p>
        </w:tc>
      </w:tr>
      <w:tr w:rsidR="00337772" w:rsidRPr="00025B20" w:rsidTr="00337772">
        <w:trPr>
          <w:trHeight w:val="298"/>
          <w:tblHeader/>
        </w:trPr>
        <w:tc>
          <w:tcPr>
            <w:tcW w:w="396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rsidR="00337772" w:rsidRPr="005B46CE" w:rsidRDefault="00337772" w:rsidP="00337772">
            <w:pPr>
              <w:autoSpaceDE/>
              <w:autoSpaceDN/>
              <w:rPr>
                <w:rFonts w:ascii="Calibri" w:hAnsi="Calibri"/>
                <w:color w:val="000000"/>
                <w:sz w:val="21"/>
                <w:szCs w:val="21"/>
              </w:rPr>
            </w:pPr>
            <w:r w:rsidRPr="005B46CE">
              <w:rPr>
                <w:rFonts w:ascii="Calibri" w:hAnsi="Calibri"/>
                <w:color w:val="000000"/>
                <w:sz w:val="21"/>
                <w:szCs w:val="21"/>
              </w:rPr>
              <w:t>Theology and religious vocations</w:t>
            </w:r>
          </w:p>
        </w:tc>
        <w:tc>
          <w:tcPr>
            <w:tcW w:w="1890"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337772" w:rsidRPr="005B46CE" w:rsidRDefault="00337772" w:rsidP="00337772">
            <w:pPr>
              <w:autoSpaceDE/>
              <w:autoSpaceDN/>
              <w:jc w:val="right"/>
              <w:rPr>
                <w:rFonts w:ascii="Calibri" w:hAnsi="Calibri"/>
                <w:color w:val="000000"/>
                <w:sz w:val="21"/>
                <w:szCs w:val="21"/>
              </w:rPr>
            </w:pPr>
            <w:r w:rsidRPr="005B46CE">
              <w:rPr>
                <w:rFonts w:ascii="Calibri" w:hAnsi="Calibri"/>
                <w:color w:val="000000"/>
                <w:sz w:val="21"/>
                <w:szCs w:val="21"/>
              </w:rPr>
              <w:t>0.0%</w:t>
            </w:r>
          </w:p>
        </w:tc>
        <w:tc>
          <w:tcPr>
            <w:tcW w:w="1710"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337772" w:rsidRPr="005B46CE" w:rsidRDefault="00337772" w:rsidP="00337772">
            <w:pPr>
              <w:autoSpaceDE/>
              <w:autoSpaceDN/>
              <w:jc w:val="right"/>
              <w:rPr>
                <w:rFonts w:ascii="Calibri" w:hAnsi="Calibri"/>
                <w:color w:val="000000"/>
                <w:sz w:val="21"/>
                <w:szCs w:val="21"/>
              </w:rPr>
            </w:pPr>
            <w:r w:rsidRPr="005B46CE">
              <w:rPr>
                <w:rFonts w:ascii="Calibri" w:hAnsi="Calibri"/>
                <w:color w:val="000000"/>
                <w:sz w:val="21"/>
                <w:szCs w:val="21"/>
              </w:rPr>
              <w:t>0.0%</w:t>
            </w:r>
          </w:p>
        </w:tc>
        <w:tc>
          <w:tcPr>
            <w:tcW w:w="1710"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337772" w:rsidRPr="005B46CE" w:rsidRDefault="00337772" w:rsidP="00337772">
            <w:pPr>
              <w:autoSpaceDE/>
              <w:autoSpaceDN/>
              <w:jc w:val="right"/>
              <w:rPr>
                <w:rFonts w:ascii="Calibri" w:hAnsi="Calibri"/>
                <w:color w:val="000000"/>
                <w:sz w:val="21"/>
                <w:szCs w:val="21"/>
              </w:rPr>
            </w:pPr>
            <w:r w:rsidRPr="005B46CE">
              <w:rPr>
                <w:rFonts w:ascii="Calibri" w:hAnsi="Calibri"/>
                <w:color w:val="000000"/>
                <w:sz w:val="21"/>
                <w:szCs w:val="21"/>
              </w:rPr>
              <w:t>Not applicable</w:t>
            </w:r>
          </w:p>
        </w:tc>
        <w:tc>
          <w:tcPr>
            <w:tcW w:w="189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rsidR="00337772" w:rsidRPr="005B46CE" w:rsidRDefault="00337772" w:rsidP="00337772">
            <w:pPr>
              <w:autoSpaceDE/>
              <w:autoSpaceDN/>
              <w:jc w:val="right"/>
              <w:rPr>
                <w:rFonts w:ascii="Calibri" w:hAnsi="Calibri"/>
                <w:color w:val="000000"/>
                <w:sz w:val="21"/>
                <w:szCs w:val="21"/>
              </w:rPr>
            </w:pPr>
            <w:r w:rsidRPr="005B46CE">
              <w:rPr>
                <w:rFonts w:ascii="Calibri" w:hAnsi="Calibri"/>
                <w:color w:val="000000"/>
                <w:sz w:val="21"/>
                <w:szCs w:val="21"/>
              </w:rPr>
              <w:t>39</w:t>
            </w:r>
          </w:p>
        </w:tc>
      </w:tr>
      <w:tr w:rsidR="00337772" w:rsidRPr="00025B20" w:rsidTr="00337772">
        <w:trPr>
          <w:trHeight w:val="298"/>
          <w:tblHeader/>
        </w:trPr>
        <w:tc>
          <w:tcPr>
            <w:tcW w:w="3960" w:type="dxa"/>
            <w:tcBorders>
              <w:top w:val="single" w:sz="4" w:space="0" w:color="auto"/>
              <w:left w:val="single" w:sz="4" w:space="0" w:color="auto"/>
              <w:bottom w:val="single" w:sz="4" w:space="0" w:color="auto"/>
              <w:right w:val="single" w:sz="4" w:space="0" w:color="auto"/>
            </w:tcBorders>
            <w:shd w:val="clear" w:color="D9D9D9" w:fill="D9D9D9"/>
            <w:tcMar>
              <w:left w:w="43" w:type="dxa"/>
              <w:right w:w="43" w:type="dxa"/>
            </w:tcMar>
            <w:vAlign w:val="center"/>
            <w:hideMark/>
          </w:tcPr>
          <w:p w:rsidR="00337772" w:rsidRPr="005B46CE" w:rsidRDefault="00337772" w:rsidP="00337772">
            <w:pPr>
              <w:autoSpaceDE/>
              <w:autoSpaceDN/>
              <w:rPr>
                <w:rFonts w:ascii="Calibri" w:hAnsi="Calibri"/>
                <w:color w:val="000000"/>
                <w:sz w:val="21"/>
                <w:szCs w:val="21"/>
              </w:rPr>
            </w:pPr>
            <w:r w:rsidRPr="005B46CE">
              <w:rPr>
                <w:rFonts w:ascii="Calibri" w:hAnsi="Calibri"/>
                <w:color w:val="000000"/>
                <w:sz w:val="21"/>
                <w:szCs w:val="21"/>
              </w:rPr>
              <w:t>Physical sciences</w:t>
            </w:r>
          </w:p>
        </w:tc>
        <w:tc>
          <w:tcPr>
            <w:tcW w:w="1890" w:type="dxa"/>
            <w:tcBorders>
              <w:top w:val="single" w:sz="4" w:space="0" w:color="auto"/>
              <w:left w:val="single" w:sz="4" w:space="0" w:color="auto"/>
              <w:bottom w:val="single" w:sz="4" w:space="0" w:color="auto"/>
              <w:right w:val="single" w:sz="4" w:space="0" w:color="auto"/>
            </w:tcBorders>
            <w:shd w:val="clear" w:color="D9D9D9" w:fill="D9D9D9"/>
            <w:tcMar>
              <w:left w:w="43" w:type="dxa"/>
              <w:right w:w="43" w:type="dxa"/>
            </w:tcMar>
            <w:vAlign w:val="center"/>
            <w:hideMark/>
          </w:tcPr>
          <w:p w:rsidR="00337772" w:rsidRPr="005B46CE" w:rsidRDefault="00337772" w:rsidP="00337772">
            <w:pPr>
              <w:autoSpaceDE/>
              <w:autoSpaceDN/>
              <w:jc w:val="right"/>
              <w:rPr>
                <w:rFonts w:ascii="Calibri" w:hAnsi="Calibri"/>
                <w:color w:val="000000"/>
                <w:sz w:val="21"/>
                <w:szCs w:val="21"/>
              </w:rPr>
            </w:pPr>
            <w:r w:rsidRPr="005B46CE">
              <w:rPr>
                <w:rFonts w:ascii="Calibri" w:hAnsi="Calibri"/>
                <w:color w:val="000000"/>
                <w:sz w:val="21"/>
                <w:szCs w:val="21"/>
              </w:rPr>
              <w:t>0.0%</w:t>
            </w:r>
          </w:p>
        </w:tc>
        <w:tc>
          <w:tcPr>
            <w:tcW w:w="1710" w:type="dxa"/>
            <w:tcBorders>
              <w:top w:val="single" w:sz="4" w:space="0" w:color="auto"/>
              <w:left w:val="single" w:sz="4" w:space="0" w:color="auto"/>
              <w:bottom w:val="single" w:sz="4" w:space="0" w:color="auto"/>
              <w:right w:val="single" w:sz="4" w:space="0" w:color="auto"/>
            </w:tcBorders>
            <w:shd w:val="clear" w:color="D9D9D9" w:fill="D9D9D9"/>
            <w:tcMar>
              <w:left w:w="43" w:type="dxa"/>
              <w:right w:w="43" w:type="dxa"/>
            </w:tcMar>
            <w:vAlign w:val="center"/>
            <w:hideMark/>
          </w:tcPr>
          <w:p w:rsidR="00337772" w:rsidRPr="005B46CE" w:rsidRDefault="00337772" w:rsidP="00337772">
            <w:pPr>
              <w:autoSpaceDE/>
              <w:autoSpaceDN/>
              <w:jc w:val="right"/>
              <w:rPr>
                <w:rFonts w:ascii="Calibri" w:hAnsi="Calibri"/>
                <w:color w:val="000000"/>
                <w:sz w:val="21"/>
                <w:szCs w:val="21"/>
              </w:rPr>
            </w:pPr>
            <w:r w:rsidRPr="005B46CE">
              <w:rPr>
                <w:rFonts w:ascii="Calibri" w:hAnsi="Calibri"/>
                <w:color w:val="000000"/>
                <w:sz w:val="21"/>
                <w:szCs w:val="21"/>
              </w:rPr>
              <w:t>0.0%</w:t>
            </w:r>
          </w:p>
        </w:tc>
        <w:tc>
          <w:tcPr>
            <w:tcW w:w="1710" w:type="dxa"/>
            <w:tcBorders>
              <w:top w:val="single" w:sz="4" w:space="0" w:color="auto"/>
              <w:left w:val="single" w:sz="4" w:space="0" w:color="auto"/>
              <w:bottom w:val="single" w:sz="4" w:space="0" w:color="auto"/>
              <w:right w:val="single" w:sz="4" w:space="0" w:color="auto"/>
            </w:tcBorders>
            <w:shd w:val="clear" w:color="D9D9D9" w:fill="D9D9D9"/>
            <w:tcMar>
              <w:left w:w="43" w:type="dxa"/>
              <w:right w:w="43" w:type="dxa"/>
            </w:tcMar>
            <w:vAlign w:val="center"/>
            <w:hideMark/>
          </w:tcPr>
          <w:p w:rsidR="00337772" w:rsidRPr="005B46CE" w:rsidRDefault="00337772" w:rsidP="00337772">
            <w:pPr>
              <w:autoSpaceDE/>
              <w:autoSpaceDN/>
              <w:jc w:val="right"/>
              <w:rPr>
                <w:rFonts w:ascii="Calibri" w:hAnsi="Calibri"/>
                <w:color w:val="000000"/>
                <w:sz w:val="21"/>
                <w:szCs w:val="21"/>
              </w:rPr>
            </w:pPr>
            <w:r w:rsidRPr="005B46CE">
              <w:rPr>
                <w:rFonts w:ascii="Calibri" w:hAnsi="Calibri"/>
                <w:color w:val="000000"/>
                <w:sz w:val="21"/>
                <w:szCs w:val="21"/>
              </w:rPr>
              <w:t>Not applicable</w:t>
            </w:r>
          </w:p>
        </w:tc>
        <w:tc>
          <w:tcPr>
            <w:tcW w:w="1890" w:type="dxa"/>
            <w:tcBorders>
              <w:top w:val="single" w:sz="4" w:space="0" w:color="auto"/>
              <w:left w:val="single" w:sz="4" w:space="0" w:color="auto"/>
              <w:bottom w:val="single" w:sz="4" w:space="0" w:color="auto"/>
              <w:right w:val="single" w:sz="4" w:space="0" w:color="auto"/>
            </w:tcBorders>
            <w:shd w:val="clear" w:color="D9D9D9" w:fill="D9D9D9"/>
            <w:tcMar>
              <w:left w:w="43" w:type="dxa"/>
              <w:right w:w="43" w:type="dxa"/>
            </w:tcMar>
            <w:vAlign w:val="center"/>
            <w:hideMark/>
          </w:tcPr>
          <w:p w:rsidR="00337772" w:rsidRPr="005B46CE" w:rsidRDefault="00337772" w:rsidP="00337772">
            <w:pPr>
              <w:autoSpaceDE/>
              <w:autoSpaceDN/>
              <w:jc w:val="right"/>
              <w:rPr>
                <w:rFonts w:ascii="Calibri" w:hAnsi="Calibri"/>
                <w:color w:val="000000"/>
                <w:sz w:val="21"/>
                <w:szCs w:val="21"/>
              </w:rPr>
            </w:pPr>
            <w:r w:rsidRPr="005B46CE">
              <w:rPr>
                <w:rFonts w:ascii="Calibri" w:hAnsi="Calibri"/>
                <w:color w:val="000000"/>
                <w:sz w:val="21"/>
                <w:szCs w:val="21"/>
              </w:rPr>
              <w:t>40</w:t>
            </w:r>
          </w:p>
        </w:tc>
      </w:tr>
      <w:tr w:rsidR="00337772" w:rsidRPr="00025B20" w:rsidTr="00337772">
        <w:trPr>
          <w:trHeight w:val="298"/>
          <w:tblHeader/>
        </w:trPr>
        <w:tc>
          <w:tcPr>
            <w:tcW w:w="396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rsidR="00337772" w:rsidRPr="005B46CE" w:rsidRDefault="00337772" w:rsidP="00337772">
            <w:pPr>
              <w:autoSpaceDE/>
              <w:autoSpaceDN/>
              <w:rPr>
                <w:rFonts w:ascii="Calibri" w:hAnsi="Calibri"/>
                <w:color w:val="000000"/>
                <w:sz w:val="21"/>
                <w:szCs w:val="21"/>
              </w:rPr>
            </w:pPr>
            <w:r w:rsidRPr="005B46CE">
              <w:rPr>
                <w:rFonts w:ascii="Calibri" w:hAnsi="Calibri"/>
                <w:color w:val="000000"/>
                <w:sz w:val="21"/>
                <w:szCs w:val="21"/>
              </w:rPr>
              <w:t>Science technologies</w:t>
            </w:r>
          </w:p>
        </w:tc>
        <w:tc>
          <w:tcPr>
            <w:tcW w:w="1890"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337772" w:rsidRPr="005B46CE" w:rsidRDefault="00337772" w:rsidP="00337772">
            <w:pPr>
              <w:autoSpaceDE/>
              <w:autoSpaceDN/>
              <w:jc w:val="right"/>
              <w:rPr>
                <w:rFonts w:ascii="Calibri" w:hAnsi="Calibri"/>
                <w:color w:val="000000"/>
                <w:sz w:val="21"/>
                <w:szCs w:val="21"/>
              </w:rPr>
            </w:pPr>
            <w:r w:rsidRPr="005B46CE">
              <w:rPr>
                <w:rFonts w:ascii="Calibri" w:hAnsi="Calibri"/>
                <w:color w:val="000000"/>
                <w:sz w:val="21"/>
                <w:szCs w:val="21"/>
              </w:rPr>
              <w:t>0.0%</w:t>
            </w:r>
          </w:p>
        </w:tc>
        <w:tc>
          <w:tcPr>
            <w:tcW w:w="1710"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337772" w:rsidRPr="005B46CE" w:rsidRDefault="00337772" w:rsidP="00337772">
            <w:pPr>
              <w:autoSpaceDE/>
              <w:autoSpaceDN/>
              <w:jc w:val="right"/>
              <w:rPr>
                <w:rFonts w:ascii="Calibri" w:hAnsi="Calibri"/>
                <w:color w:val="000000"/>
                <w:sz w:val="21"/>
                <w:szCs w:val="21"/>
              </w:rPr>
            </w:pPr>
            <w:r w:rsidRPr="005B46CE">
              <w:rPr>
                <w:rFonts w:ascii="Calibri" w:hAnsi="Calibri"/>
                <w:color w:val="000000"/>
                <w:sz w:val="21"/>
                <w:szCs w:val="21"/>
              </w:rPr>
              <w:t>0.3%</w:t>
            </w:r>
          </w:p>
        </w:tc>
        <w:tc>
          <w:tcPr>
            <w:tcW w:w="1710"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337772" w:rsidRPr="005B46CE" w:rsidRDefault="00337772" w:rsidP="00337772">
            <w:pPr>
              <w:autoSpaceDE/>
              <w:autoSpaceDN/>
              <w:jc w:val="right"/>
              <w:rPr>
                <w:rFonts w:ascii="Calibri" w:hAnsi="Calibri"/>
                <w:color w:val="000000"/>
                <w:sz w:val="21"/>
                <w:szCs w:val="21"/>
              </w:rPr>
            </w:pPr>
            <w:r w:rsidRPr="005B46CE">
              <w:rPr>
                <w:rFonts w:ascii="Calibri" w:hAnsi="Calibri"/>
                <w:color w:val="000000"/>
                <w:sz w:val="21"/>
                <w:szCs w:val="21"/>
              </w:rPr>
              <w:t>Not applicable</w:t>
            </w:r>
          </w:p>
        </w:tc>
        <w:tc>
          <w:tcPr>
            <w:tcW w:w="189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rsidR="00337772" w:rsidRPr="005B46CE" w:rsidRDefault="00337772" w:rsidP="00337772">
            <w:pPr>
              <w:autoSpaceDE/>
              <w:autoSpaceDN/>
              <w:jc w:val="right"/>
              <w:rPr>
                <w:rFonts w:ascii="Calibri" w:hAnsi="Calibri"/>
                <w:color w:val="000000"/>
                <w:sz w:val="21"/>
                <w:szCs w:val="21"/>
              </w:rPr>
            </w:pPr>
            <w:r w:rsidRPr="005B46CE">
              <w:rPr>
                <w:rFonts w:ascii="Calibri" w:hAnsi="Calibri"/>
                <w:color w:val="000000"/>
                <w:sz w:val="21"/>
                <w:szCs w:val="21"/>
              </w:rPr>
              <w:t>41</w:t>
            </w:r>
          </w:p>
        </w:tc>
      </w:tr>
      <w:tr w:rsidR="00337772" w:rsidRPr="00025B20" w:rsidTr="00337772">
        <w:trPr>
          <w:trHeight w:val="298"/>
          <w:tblHeader/>
        </w:trPr>
        <w:tc>
          <w:tcPr>
            <w:tcW w:w="3960" w:type="dxa"/>
            <w:tcBorders>
              <w:top w:val="single" w:sz="4" w:space="0" w:color="auto"/>
              <w:left w:val="single" w:sz="4" w:space="0" w:color="auto"/>
              <w:bottom w:val="single" w:sz="4" w:space="0" w:color="auto"/>
              <w:right w:val="single" w:sz="4" w:space="0" w:color="auto"/>
            </w:tcBorders>
            <w:shd w:val="clear" w:color="D9D9D9" w:fill="D9D9D9"/>
            <w:tcMar>
              <w:left w:w="43" w:type="dxa"/>
              <w:right w:w="43" w:type="dxa"/>
            </w:tcMar>
            <w:vAlign w:val="center"/>
            <w:hideMark/>
          </w:tcPr>
          <w:p w:rsidR="00337772" w:rsidRPr="005B46CE" w:rsidRDefault="00337772" w:rsidP="00337772">
            <w:pPr>
              <w:autoSpaceDE/>
              <w:autoSpaceDN/>
              <w:rPr>
                <w:rFonts w:ascii="Calibri" w:hAnsi="Calibri"/>
                <w:color w:val="000000"/>
                <w:sz w:val="21"/>
                <w:szCs w:val="21"/>
              </w:rPr>
            </w:pPr>
            <w:r w:rsidRPr="005B46CE">
              <w:rPr>
                <w:rFonts w:ascii="Calibri" w:hAnsi="Calibri"/>
                <w:color w:val="000000"/>
                <w:sz w:val="21"/>
                <w:szCs w:val="21"/>
              </w:rPr>
              <w:t>Psychology</w:t>
            </w:r>
          </w:p>
        </w:tc>
        <w:tc>
          <w:tcPr>
            <w:tcW w:w="1890" w:type="dxa"/>
            <w:tcBorders>
              <w:top w:val="single" w:sz="4" w:space="0" w:color="auto"/>
              <w:left w:val="single" w:sz="4" w:space="0" w:color="auto"/>
              <w:bottom w:val="single" w:sz="4" w:space="0" w:color="auto"/>
              <w:right w:val="single" w:sz="4" w:space="0" w:color="auto"/>
            </w:tcBorders>
            <w:shd w:val="clear" w:color="D9D9D9" w:fill="D9D9D9"/>
            <w:tcMar>
              <w:left w:w="43" w:type="dxa"/>
              <w:right w:w="43" w:type="dxa"/>
            </w:tcMar>
            <w:vAlign w:val="center"/>
            <w:hideMark/>
          </w:tcPr>
          <w:p w:rsidR="00337772" w:rsidRPr="005B46CE" w:rsidRDefault="00337772" w:rsidP="00337772">
            <w:pPr>
              <w:autoSpaceDE/>
              <w:autoSpaceDN/>
              <w:jc w:val="right"/>
              <w:rPr>
                <w:rFonts w:ascii="Calibri" w:hAnsi="Calibri"/>
                <w:color w:val="000000"/>
                <w:sz w:val="21"/>
                <w:szCs w:val="21"/>
              </w:rPr>
            </w:pPr>
            <w:r w:rsidRPr="005B46CE">
              <w:rPr>
                <w:rFonts w:ascii="Calibri" w:hAnsi="Calibri"/>
                <w:color w:val="000000"/>
                <w:sz w:val="21"/>
                <w:szCs w:val="21"/>
              </w:rPr>
              <w:t>0.0%</w:t>
            </w:r>
          </w:p>
        </w:tc>
        <w:tc>
          <w:tcPr>
            <w:tcW w:w="1710" w:type="dxa"/>
            <w:tcBorders>
              <w:top w:val="single" w:sz="4" w:space="0" w:color="auto"/>
              <w:left w:val="single" w:sz="4" w:space="0" w:color="auto"/>
              <w:bottom w:val="single" w:sz="4" w:space="0" w:color="auto"/>
              <w:right w:val="single" w:sz="4" w:space="0" w:color="auto"/>
            </w:tcBorders>
            <w:shd w:val="clear" w:color="D9D9D9" w:fill="D9D9D9"/>
            <w:tcMar>
              <w:left w:w="43" w:type="dxa"/>
              <w:right w:w="43" w:type="dxa"/>
            </w:tcMar>
            <w:vAlign w:val="center"/>
            <w:hideMark/>
          </w:tcPr>
          <w:p w:rsidR="00337772" w:rsidRPr="005B46CE" w:rsidRDefault="00337772" w:rsidP="00337772">
            <w:pPr>
              <w:autoSpaceDE/>
              <w:autoSpaceDN/>
              <w:jc w:val="right"/>
              <w:rPr>
                <w:rFonts w:ascii="Calibri" w:hAnsi="Calibri"/>
                <w:color w:val="000000"/>
                <w:sz w:val="21"/>
                <w:szCs w:val="21"/>
              </w:rPr>
            </w:pPr>
            <w:r w:rsidRPr="005B46CE">
              <w:rPr>
                <w:rFonts w:ascii="Calibri" w:hAnsi="Calibri"/>
                <w:color w:val="000000"/>
                <w:sz w:val="21"/>
                <w:szCs w:val="21"/>
              </w:rPr>
              <w:t>0.0%</w:t>
            </w:r>
          </w:p>
        </w:tc>
        <w:tc>
          <w:tcPr>
            <w:tcW w:w="1710" w:type="dxa"/>
            <w:tcBorders>
              <w:top w:val="single" w:sz="4" w:space="0" w:color="auto"/>
              <w:left w:val="single" w:sz="4" w:space="0" w:color="auto"/>
              <w:bottom w:val="single" w:sz="4" w:space="0" w:color="auto"/>
              <w:right w:val="single" w:sz="4" w:space="0" w:color="auto"/>
            </w:tcBorders>
            <w:shd w:val="clear" w:color="D9D9D9" w:fill="D9D9D9"/>
            <w:tcMar>
              <w:left w:w="43" w:type="dxa"/>
              <w:right w:w="43" w:type="dxa"/>
            </w:tcMar>
            <w:vAlign w:val="center"/>
            <w:hideMark/>
          </w:tcPr>
          <w:p w:rsidR="00337772" w:rsidRPr="005B46CE" w:rsidRDefault="00337772" w:rsidP="00337772">
            <w:pPr>
              <w:autoSpaceDE/>
              <w:autoSpaceDN/>
              <w:jc w:val="right"/>
              <w:rPr>
                <w:rFonts w:ascii="Calibri" w:hAnsi="Calibri"/>
                <w:color w:val="000000"/>
                <w:sz w:val="21"/>
                <w:szCs w:val="21"/>
              </w:rPr>
            </w:pPr>
            <w:r w:rsidRPr="005B46CE">
              <w:rPr>
                <w:rFonts w:ascii="Calibri" w:hAnsi="Calibri"/>
                <w:color w:val="000000"/>
                <w:sz w:val="21"/>
                <w:szCs w:val="21"/>
              </w:rPr>
              <w:t>Not applicable</w:t>
            </w:r>
          </w:p>
        </w:tc>
        <w:tc>
          <w:tcPr>
            <w:tcW w:w="1890" w:type="dxa"/>
            <w:tcBorders>
              <w:top w:val="single" w:sz="4" w:space="0" w:color="auto"/>
              <w:left w:val="single" w:sz="4" w:space="0" w:color="auto"/>
              <w:bottom w:val="single" w:sz="4" w:space="0" w:color="auto"/>
              <w:right w:val="single" w:sz="4" w:space="0" w:color="auto"/>
            </w:tcBorders>
            <w:shd w:val="clear" w:color="D9D9D9" w:fill="D9D9D9"/>
            <w:tcMar>
              <w:left w:w="43" w:type="dxa"/>
              <w:right w:w="43" w:type="dxa"/>
            </w:tcMar>
            <w:vAlign w:val="center"/>
            <w:hideMark/>
          </w:tcPr>
          <w:p w:rsidR="00337772" w:rsidRPr="005B46CE" w:rsidRDefault="00337772" w:rsidP="00337772">
            <w:pPr>
              <w:autoSpaceDE/>
              <w:autoSpaceDN/>
              <w:jc w:val="right"/>
              <w:rPr>
                <w:rFonts w:ascii="Calibri" w:hAnsi="Calibri"/>
                <w:color w:val="000000"/>
                <w:sz w:val="21"/>
                <w:szCs w:val="21"/>
              </w:rPr>
            </w:pPr>
            <w:r w:rsidRPr="005B46CE">
              <w:rPr>
                <w:rFonts w:ascii="Calibri" w:hAnsi="Calibri"/>
                <w:color w:val="000000"/>
                <w:sz w:val="21"/>
                <w:szCs w:val="21"/>
              </w:rPr>
              <w:t>42</w:t>
            </w:r>
          </w:p>
        </w:tc>
      </w:tr>
      <w:tr w:rsidR="00337772" w:rsidRPr="00025B20" w:rsidTr="00337772">
        <w:trPr>
          <w:trHeight w:val="596"/>
          <w:tblHeader/>
        </w:trPr>
        <w:tc>
          <w:tcPr>
            <w:tcW w:w="396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rsidR="00337772" w:rsidRPr="005B46CE" w:rsidRDefault="00337772" w:rsidP="00337772">
            <w:pPr>
              <w:autoSpaceDE/>
              <w:autoSpaceDN/>
              <w:rPr>
                <w:rFonts w:ascii="Calibri" w:hAnsi="Calibri"/>
                <w:color w:val="000000"/>
                <w:sz w:val="21"/>
                <w:szCs w:val="21"/>
              </w:rPr>
            </w:pPr>
            <w:r w:rsidRPr="005B46CE">
              <w:rPr>
                <w:rFonts w:ascii="Calibri" w:hAnsi="Calibri"/>
                <w:color w:val="000000"/>
                <w:sz w:val="21"/>
                <w:szCs w:val="21"/>
              </w:rPr>
              <w:t>Homeland Security, law enforcement, firefighting, and protective services</w:t>
            </w:r>
          </w:p>
        </w:tc>
        <w:tc>
          <w:tcPr>
            <w:tcW w:w="1890"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337772" w:rsidRPr="005B46CE" w:rsidRDefault="00337772" w:rsidP="00337772">
            <w:pPr>
              <w:autoSpaceDE/>
              <w:autoSpaceDN/>
              <w:jc w:val="right"/>
              <w:rPr>
                <w:rFonts w:ascii="Calibri" w:hAnsi="Calibri"/>
                <w:color w:val="000000"/>
                <w:sz w:val="21"/>
                <w:szCs w:val="21"/>
              </w:rPr>
            </w:pPr>
            <w:r>
              <w:rPr>
                <w:rFonts w:ascii="Calibri" w:hAnsi="Calibri"/>
                <w:color w:val="000000"/>
                <w:sz w:val="21"/>
                <w:szCs w:val="21"/>
              </w:rPr>
              <w:t>3.9</w:t>
            </w:r>
            <w:r w:rsidRPr="005B46CE">
              <w:rPr>
                <w:rFonts w:ascii="Calibri" w:hAnsi="Calibri"/>
                <w:color w:val="000000"/>
                <w:sz w:val="21"/>
                <w:szCs w:val="21"/>
              </w:rPr>
              <w:t>%</w:t>
            </w:r>
          </w:p>
        </w:tc>
        <w:tc>
          <w:tcPr>
            <w:tcW w:w="1710"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337772" w:rsidRPr="005B46CE" w:rsidRDefault="00337772" w:rsidP="00337772">
            <w:pPr>
              <w:autoSpaceDE/>
              <w:autoSpaceDN/>
              <w:jc w:val="right"/>
              <w:rPr>
                <w:rFonts w:ascii="Calibri" w:hAnsi="Calibri"/>
                <w:color w:val="000000"/>
                <w:sz w:val="21"/>
                <w:szCs w:val="21"/>
              </w:rPr>
            </w:pPr>
            <w:r>
              <w:rPr>
                <w:rFonts w:ascii="Calibri" w:hAnsi="Calibri"/>
                <w:color w:val="000000"/>
                <w:sz w:val="21"/>
                <w:szCs w:val="21"/>
              </w:rPr>
              <w:t>2.3%</w:t>
            </w:r>
          </w:p>
        </w:tc>
        <w:tc>
          <w:tcPr>
            <w:tcW w:w="1710"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337772" w:rsidRPr="005B46CE" w:rsidRDefault="00337772" w:rsidP="00337772">
            <w:pPr>
              <w:autoSpaceDE/>
              <w:autoSpaceDN/>
              <w:jc w:val="right"/>
              <w:rPr>
                <w:rFonts w:ascii="Calibri" w:hAnsi="Calibri"/>
                <w:color w:val="000000"/>
                <w:sz w:val="21"/>
                <w:szCs w:val="21"/>
              </w:rPr>
            </w:pPr>
            <w:r w:rsidRPr="005B46CE">
              <w:rPr>
                <w:rFonts w:ascii="Calibri" w:hAnsi="Calibri"/>
                <w:color w:val="000000"/>
                <w:sz w:val="21"/>
                <w:szCs w:val="21"/>
              </w:rPr>
              <w:t>Not applicable</w:t>
            </w:r>
          </w:p>
        </w:tc>
        <w:tc>
          <w:tcPr>
            <w:tcW w:w="189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rsidR="00337772" w:rsidRPr="005B46CE" w:rsidRDefault="00337772" w:rsidP="00337772">
            <w:pPr>
              <w:autoSpaceDE/>
              <w:autoSpaceDN/>
              <w:jc w:val="right"/>
              <w:rPr>
                <w:rFonts w:ascii="Calibri" w:hAnsi="Calibri"/>
                <w:color w:val="000000"/>
                <w:sz w:val="21"/>
                <w:szCs w:val="21"/>
              </w:rPr>
            </w:pPr>
            <w:r w:rsidRPr="005B46CE">
              <w:rPr>
                <w:rFonts w:ascii="Calibri" w:hAnsi="Calibri"/>
                <w:color w:val="000000"/>
                <w:sz w:val="21"/>
                <w:szCs w:val="21"/>
              </w:rPr>
              <w:t>43</w:t>
            </w:r>
          </w:p>
        </w:tc>
      </w:tr>
      <w:tr w:rsidR="00337772" w:rsidRPr="00025B20" w:rsidTr="00337772">
        <w:trPr>
          <w:trHeight w:val="298"/>
          <w:tblHeader/>
        </w:trPr>
        <w:tc>
          <w:tcPr>
            <w:tcW w:w="3960" w:type="dxa"/>
            <w:tcBorders>
              <w:top w:val="single" w:sz="4" w:space="0" w:color="auto"/>
              <w:left w:val="single" w:sz="4" w:space="0" w:color="auto"/>
              <w:bottom w:val="single" w:sz="4" w:space="0" w:color="auto"/>
              <w:right w:val="single" w:sz="4" w:space="0" w:color="auto"/>
            </w:tcBorders>
            <w:shd w:val="clear" w:color="D9D9D9" w:fill="D9D9D9"/>
            <w:tcMar>
              <w:left w:w="43" w:type="dxa"/>
              <w:right w:w="43" w:type="dxa"/>
            </w:tcMar>
            <w:vAlign w:val="center"/>
            <w:hideMark/>
          </w:tcPr>
          <w:p w:rsidR="00337772" w:rsidRPr="005B46CE" w:rsidRDefault="00337772" w:rsidP="00337772">
            <w:pPr>
              <w:autoSpaceDE/>
              <w:autoSpaceDN/>
              <w:rPr>
                <w:rFonts w:ascii="Calibri" w:hAnsi="Calibri"/>
                <w:color w:val="000000"/>
                <w:sz w:val="21"/>
                <w:szCs w:val="21"/>
              </w:rPr>
            </w:pPr>
            <w:r w:rsidRPr="005B46CE">
              <w:rPr>
                <w:rFonts w:ascii="Calibri" w:hAnsi="Calibri"/>
                <w:color w:val="000000"/>
                <w:sz w:val="21"/>
                <w:szCs w:val="21"/>
              </w:rPr>
              <w:t>Public administration and social services</w:t>
            </w:r>
          </w:p>
        </w:tc>
        <w:tc>
          <w:tcPr>
            <w:tcW w:w="1890" w:type="dxa"/>
            <w:tcBorders>
              <w:top w:val="single" w:sz="4" w:space="0" w:color="auto"/>
              <w:left w:val="single" w:sz="4" w:space="0" w:color="auto"/>
              <w:bottom w:val="single" w:sz="4" w:space="0" w:color="auto"/>
              <w:right w:val="single" w:sz="4" w:space="0" w:color="auto"/>
            </w:tcBorders>
            <w:shd w:val="clear" w:color="D9D9D9" w:fill="D9D9D9"/>
            <w:tcMar>
              <w:left w:w="43" w:type="dxa"/>
              <w:right w:w="43" w:type="dxa"/>
            </w:tcMar>
            <w:vAlign w:val="center"/>
            <w:hideMark/>
          </w:tcPr>
          <w:p w:rsidR="00337772" w:rsidRPr="005B46CE" w:rsidRDefault="00337772" w:rsidP="00337772">
            <w:pPr>
              <w:autoSpaceDE/>
              <w:autoSpaceDN/>
              <w:jc w:val="right"/>
              <w:rPr>
                <w:rFonts w:ascii="Calibri" w:hAnsi="Calibri"/>
                <w:color w:val="000000"/>
                <w:sz w:val="21"/>
                <w:szCs w:val="21"/>
              </w:rPr>
            </w:pPr>
            <w:r w:rsidRPr="005B46CE">
              <w:rPr>
                <w:rFonts w:ascii="Calibri" w:hAnsi="Calibri"/>
                <w:color w:val="000000"/>
                <w:sz w:val="21"/>
                <w:szCs w:val="21"/>
              </w:rPr>
              <w:t>0.0%</w:t>
            </w:r>
          </w:p>
        </w:tc>
        <w:tc>
          <w:tcPr>
            <w:tcW w:w="1710" w:type="dxa"/>
            <w:tcBorders>
              <w:top w:val="single" w:sz="4" w:space="0" w:color="auto"/>
              <w:left w:val="single" w:sz="4" w:space="0" w:color="auto"/>
              <w:bottom w:val="single" w:sz="4" w:space="0" w:color="auto"/>
              <w:right w:val="single" w:sz="4" w:space="0" w:color="auto"/>
            </w:tcBorders>
            <w:shd w:val="clear" w:color="D9D9D9" w:fill="D9D9D9"/>
            <w:tcMar>
              <w:left w:w="43" w:type="dxa"/>
              <w:right w:w="43" w:type="dxa"/>
            </w:tcMar>
            <w:vAlign w:val="center"/>
            <w:hideMark/>
          </w:tcPr>
          <w:p w:rsidR="00337772" w:rsidRPr="005B46CE" w:rsidRDefault="00337772" w:rsidP="00337772">
            <w:pPr>
              <w:autoSpaceDE/>
              <w:autoSpaceDN/>
              <w:jc w:val="right"/>
              <w:rPr>
                <w:rFonts w:ascii="Calibri" w:hAnsi="Calibri"/>
                <w:color w:val="000000"/>
                <w:sz w:val="21"/>
                <w:szCs w:val="21"/>
              </w:rPr>
            </w:pPr>
            <w:r w:rsidRPr="005B46CE">
              <w:rPr>
                <w:rFonts w:ascii="Calibri" w:hAnsi="Calibri"/>
                <w:color w:val="000000"/>
                <w:sz w:val="21"/>
                <w:szCs w:val="21"/>
              </w:rPr>
              <w:t>0.0%</w:t>
            </w:r>
          </w:p>
        </w:tc>
        <w:tc>
          <w:tcPr>
            <w:tcW w:w="1710" w:type="dxa"/>
            <w:tcBorders>
              <w:top w:val="single" w:sz="4" w:space="0" w:color="auto"/>
              <w:left w:val="single" w:sz="4" w:space="0" w:color="auto"/>
              <w:bottom w:val="single" w:sz="4" w:space="0" w:color="auto"/>
              <w:right w:val="single" w:sz="4" w:space="0" w:color="auto"/>
            </w:tcBorders>
            <w:shd w:val="clear" w:color="D9D9D9" w:fill="D9D9D9"/>
            <w:tcMar>
              <w:left w:w="43" w:type="dxa"/>
              <w:right w:w="43" w:type="dxa"/>
            </w:tcMar>
            <w:vAlign w:val="center"/>
            <w:hideMark/>
          </w:tcPr>
          <w:p w:rsidR="00337772" w:rsidRPr="005B46CE" w:rsidRDefault="00337772" w:rsidP="00337772">
            <w:pPr>
              <w:autoSpaceDE/>
              <w:autoSpaceDN/>
              <w:jc w:val="right"/>
              <w:rPr>
                <w:rFonts w:ascii="Calibri" w:hAnsi="Calibri"/>
                <w:color w:val="000000"/>
                <w:sz w:val="21"/>
                <w:szCs w:val="21"/>
              </w:rPr>
            </w:pPr>
            <w:r w:rsidRPr="005B46CE">
              <w:rPr>
                <w:rFonts w:ascii="Calibri" w:hAnsi="Calibri"/>
                <w:color w:val="000000"/>
                <w:sz w:val="21"/>
                <w:szCs w:val="21"/>
              </w:rPr>
              <w:t>Not applicable</w:t>
            </w:r>
          </w:p>
        </w:tc>
        <w:tc>
          <w:tcPr>
            <w:tcW w:w="1890" w:type="dxa"/>
            <w:tcBorders>
              <w:top w:val="single" w:sz="4" w:space="0" w:color="auto"/>
              <w:left w:val="single" w:sz="4" w:space="0" w:color="auto"/>
              <w:bottom w:val="single" w:sz="4" w:space="0" w:color="auto"/>
              <w:right w:val="single" w:sz="4" w:space="0" w:color="auto"/>
            </w:tcBorders>
            <w:shd w:val="clear" w:color="D9D9D9" w:fill="D9D9D9"/>
            <w:tcMar>
              <w:left w:w="43" w:type="dxa"/>
              <w:right w:w="43" w:type="dxa"/>
            </w:tcMar>
            <w:vAlign w:val="center"/>
            <w:hideMark/>
          </w:tcPr>
          <w:p w:rsidR="00337772" w:rsidRPr="005B46CE" w:rsidRDefault="00337772" w:rsidP="00337772">
            <w:pPr>
              <w:autoSpaceDE/>
              <w:autoSpaceDN/>
              <w:jc w:val="right"/>
              <w:rPr>
                <w:rFonts w:ascii="Calibri" w:hAnsi="Calibri"/>
                <w:color w:val="000000"/>
                <w:sz w:val="21"/>
                <w:szCs w:val="21"/>
              </w:rPr>
            </w:pPr>
            <w:r w:rsidRPr="005B46CE">
              <w:rPr>
                <w:rFonts w:ascii="Calibri" w:hAnsi="Calibri"/>
                <w:color w:val="000000"/>
                <w:sz w:val="21"/>
                <w:szCs w:val="21"/>
              </w:rPr>
              <w:t>44</w:t>
            </w:r>
          </w:p>
        </w:tc>
      </w:tr>
      <w:tr w:rsidR="00337772" w:rsidRPr="00025B20" w:rsidTr="00337772">
        <w:trPr>
          <w:trHeight w:val="298"/>
          <w:tblHeader/>
        </w:trPr>
        <w:tc>
          <w:tcPr>
            <w:tcW w:w="396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rsidR="00337772" w:rsidRPr="005B46CE" w:rsidRDefault="00337772" w:rsidP="00337772">
            <w:pPr>
              <w:autoSpaceDE/>
              <w:autoSpaceDN/>
              <w:rPr>
                <w:rFonts w:ascii="Calibri" w:hAnsi="Calibri"/>
                <w:color w:val="000000"/>
                <w:sz w:val="21"/>
                <w:szCs w:val="21"/>
              </w:rPr>
            </w:pPr>
            <w:r w:rsidRPr="005B46CE">
              <w:rPr>
                <w:rFonts w:ascii="Calibri" w:hAnsi="Calibri"/>
                <w:color w:val="000000"/>
                <w:sz w:val="21"/>
                <w:szCs w:val="21"/>
              </w:rPr>
              <w:t>Social sciences</w:t>
            </w:r>
          </w:p>
        </w:tc>
        <w:tc>
          <w:tcPr>
            <w:tcW w:w="1890"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337772" w:rsidRPr="005B46CE" w:rsidRDefault="00337772" w:rsidP="00337772">
            <w:pPr>
              <w:autoSpaceDE/>
              <w:autoSpaceDN/>
              <w:jc w:val="right"/>
              <w:rPr>
                <w:rFonts w:ascii="Calibri" w:hAnsi="Calibri"/>
                <w:color w:val="000000"/>
                <w:sz w:val="21"/>
                <w:szCs w:val="21"/>
              </w:rPr>
            </w:pPr>
            <w:r w:rsidRPr="005B46CE">
              <w:rPr>
                <w:rFonts w:ascii="Calibri" w:hAnsi="Calibri"/>
                <w:color w:val="000000"/>
                <w:sz w:val="21"/>
                <w:szCs w:val="21"/>
              </w:rPr>
              <w:t>0.0%</w:t>
            </w:r>
          </w:p>
        </w:tc>
        <w:tc>
          <w:tcPr>
            <w:tcW w:w="1710"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337772" w:rsidRPr="005B46CE" w:rsidRDefault="00337772" w:rsidP="00337772">
            <w:pPr>
              <w:autoSpaceDE/>
              <w:autoSpaceDN/>
              <w:jc w:val="right"/>
              <w:rPr>
                <w:rFonts w:ascii="Calibri" w:hAnsi="Calibri"/>
                <w:color w:val="000000"/>
                <w:sz w:val="21"/>
                <w:szCs w:val="21"/>
              </w:rPr>
            </w:pPr>
            <w:r w:rsidRPr="005B46CE">
              <w:rPr>
                <w:rFonts w:ascii="Calibri" w:hAnsi="Calibri"/>
                <w:color w:val="000000"/>
                <w:sz w:val="21"/>
                <w:szCs w:val="21"/>
              </w:rPr>
              <w:t>0.0%</w:t>
            </w:r>
          </w:p>
        </w:tc>
        <w:tc>
          <w:tcPr>
            <w:tcW w:w="1710"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337772" w:rsidRPr="005B46CE" w:rsidRDefault="00337772" w:rsidP="00337772">
            <w:pPr>
              <w:autoSpaceDE/>
              <w:autoSpaceDN/>
              <w:jc w:val="right"/>
              <w:rPr>
                <w:rFonts w:ascii="Calibri" w:hAnsi="Calibri"/>
                <w:color w:val="000000"/>
                <w:sz w:val="21"/>
                <w:szCs w:val="21"/>
              </w:rPr>
            </w:pPr>
            <w:r w:rsidRPr="005B46CE">
              <w:rPr>
                <w:rFonts w:ascii="Calibri" w:hAnsi="Calibri"/>
                <w:color w:val="000000"/>
                <w:sz w:val="21"/>
                <w:szCs w:val="21"/>
              </w:rPr>
              <w:t>Not applicable</w:t>
            </w:r>
          </w:p>
        </w:tc>
        <w:tc>
          <w:tcPr>
            <w:tcW w:w="189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rsidR="00337772" w:rsidRPr="005B46CE" w:rsidRDefault="00337772" w:rsidP="00337772">
            <w:pPr>
              <w:autoSpaceDE/>
              <w:autoSpaceDN/>
              <w:jc w:val="right"/>
              <w:rPr>
                <w:rFonts w:ascii="Calibri" w:hAnsi="Calibri"/>
                <w:color w:val="000000"/>
                <w:sz w:val="21"/>
                <w:szCs w:val="21"/>
              </w:rPr>
            </w:pPr>
            <w:r w:rsidRPr="005B46CE">
              <w:rPr>
                <w:rFonts w:ascii="Calibri" w:hAnsi="Calibri"/>
                <w:color w:val="000000"/>
                <w:sz w:val="21"/>
                <w:szCs w:val="21"/>
              </w:rPr>
              <w:t>45</w:t>
            </w:r>
          </w:p>
        </w:tc>
      </w:tr>
      <w:tr w:rsidR="00337772" w:rsidRPr="00025B20" w:rsidTr="00337772">
        <w:trPr>
          <w:trHeight w:val="298"/>
          <w:tblHeader/>
        </w:trPr>
        <w:tc>
          <w:tcPr>
            <w:tcW w:w="3960" w:type="dxa"/>
            <w:tcBorders>
              <w:top w:val="single" w:sz="4" w:space="0" w:color="auto"/>
              <w:left w:val="single" w:sz="4" w:space="0" w:color="auto"/>
              <w:bottom w:val="single" w:sz="4" w:space="0" w:color="auto"/>
              <w:right w:val="single" w:sz="4" w:space="0" w:color="auto"/>
            </w:tcBorders>
            <w:shd w:val="clear" w:color="D9D9D9" w:fill="D9D9D9"/>
            <w:tcMar>
              <w:left w:w="43" w:type="dxa"/>
              <w:right w:w="43" w:type="dxa"/>
            </w:tcMar>
            <w:vAlign w:val="center"/>
            <w:hideMark/>
          </w:tcPr>
          <w:p w:rsidR="00337772" w:rsidRPr="005B46CE" w:rsidRDefault="00337772" w:rsidP="00337772">
            <w:pPr>
              <w:autoSpaceDE/>
              <w:autoSpaceDN/>
              <w:rPr>
                <w:rFonts w:ascii="Calibri" w:hAnsi="Calibri"/>
                <w:color w:val="000000"/>
                <w:sz w:val="21"/>
                <w:szCs w:val="21"/>
              </w:rPr>
            </w:pPr>
            <w:r w:rsidRPr="005B46CE">
              <w:rPr>
                <w:rFonts w:ascii="Calibri" w:hAnsi="Calibri"/>
                <w:color w:val="000000"/>
                <w:sz w:val="21"/>
                <w:szCs w:val="21"/>
              </w:rPr>
              <w:t>Construction trades</w:t>
            </w:r>
          </w:p>
        </w:tc>
        <w:tc>
          <w:tcPr>
            <w:tcW w:w="1890" w:type="dxa"/>
            <w:tcBorders>
              <w:top w:val="single" w:sz="4" w:space="0" w:color="auto"/>
              <w:left w:val="single" w:sz="4" w:space="0" w:color="auto"/>
              <w:bottom w:val="single" w:sz="4" w:space="0" w:color="auto"/>
              <w:right w:val="single" w:sz="4" w:space="0" w:color="auto"/>
            </w:tcBorders>
            <w:shd w:val="clear" w:color="D9D9D9" w:fill="D9D9D9"/>
            <w:tcMar>
              <w:left w:w="43" w:type="dxa"/>
              <w:right w:w="43" w:type="dxa"/>
            </w:tcMar>
            <w:vAlign w:val="center"/>
            <w:hideMark/>
          </w:tcPr>
          <w:p w:rsidR="00337772" w:rsidRPr="005B46CE" w:rsidRDefault="00337772" w:rsidP="00337772">
            <w:pPr>
              <w:autoSpaceDE/>
              <w:autoSpaceDN/>
              <w:jc w:val="right"/>
              <w:rPr>
                <w:rFonts w:ascii="Calibri" w:hAnsi="Calibri"/>
                <w:color w:val="000000"/>
                <w:sz w:val="21"/>
                <w:szCs w:val="21"/>
              </w:rPr>
            </w:pPr>
            <w:r>
              <w:rPr>
                <w:rFonts w:ascii="Calibri" w:hAnsi="Calibri"/>
                <w:color w:val="000000"/>
                <w:sz w:val="21"/>
                <w:szCs w:val="21"/>
              </w:rPr>
              <w:t>1.0</w:t>
            </w:r>
            <w:r w:rsidRPr="005B46CE">
              <w:rPr>
                <w:rFonts w:ascii="Calibri" w:hAnsi="Calibri"/>
                <w:color w:val="000000"/>
                <w:sz w:val="21"/>
                <w:szCs w:val="21"/>
              </w:rPr>
              <w:t>%</w:t>
            </w:r>
          </w:p>
        </w:tc>
        <w:tc>
          <w:tcPr>
            <w:tcW w:w="1710" w:type="dxa"/>
            <w:tcBorders>
              <w:top w:val="single" w:sz="4" w:space="0" w:color="auto"/>
              <w:left w:val="single" w:sz="4" w:space="0" w:color="auto"/>
              <w:bottom w:val="single" w:sz="4" w:space="0" w:color="auto"/>
              <w:right w:val="single" w:sz="4" w:space="0" w:color="auto"/>
            </w:tcBorders>
            <w:shd w:val="clear" w:color="D9D9D9" w:fill="D9D9D9"/>
            <w:tcMar>
              <w:left w:w="43" w:type="dxa"/>
              <w:right w:w="43" w:type="dxa"/>
            </w:tcMar>
            <w:vAlign w:val="center"/>
            <w:hideMark/>
          </w:tcPr>
          <w:p w:rsidR="00337772" w:rsidRPr="005B46CE" w:rsidRDefault="00337772" w:rsidP="00337772">
            <w:pPr>
              <w:autoSpaceDE/>
              <w:autoSpaceDN/>
              <w:jc w:val="right"/>
              <w:rPr>
                <w:rFonts w:ascii="Calibri" w:hAnsi="Calibri"/>
                <w:color w:val="000000"/>
                <w:sz w:val="21"/>
                <w:szCs w:val="21"/>
              </w:rPr>
            </w:pPr>
            <w:r>
              <w:rPr>
                <w:rFonts w:ascii="Calibri" w:hAnsi="Calibri"/>
                <w:color w:val="000000"/>
                <w:sz w:val="21"/>
                <w:szCs w:val="21"/>
              </w:rPr>
              <w:t>0.5</w:t>
            </w:r>
            <w:r w:rsidRPr="005B46CE">
              <w:rPr>
                <w:rFonts w:ascii="Calibri" w:hAnsi="Calibri"/>
                <w:color w:val="000000"/>
                <w:sz w:val="21"/>
                <w:szCs w:val="21"/>
              </w:rPr>
              <w:t>%</w:t>
            </w:r>
          </w:p>
        </w:tc>
        <w:tc>
          <w:tcPr>
            <w:tcW w:w="1710" w:type="dxa"/>
            <w:tcBorders>
              <w:top w:val="single" w:sz="4" w:space="0" w:color="auto"/>
              <w:left w:val="single" w:sz="4" w:space="0" w:color="auto"/>
              <w:bottom w:val="single" w:sz="4" w:space="0" w:color="auto"/>
              <w:right w:val="single" w:sz="4" w:space="0" w:color="auto"/>
            </w:tcBorders>
            <w:shd w:val="clear" w:color="D9D9D9" w:fill="D9D9D9"/>
            <w:tcMar>
              <w:left w:w="43" w:type="dxa"/>
              <w:right w:w="43" w:type="dxa"/>
            </w:tcMar>
            <w:vAlign w:val="center"/>
            <w:hideMark/>
          </w:tcPr>
          <w:p w:rsidR="00337772" w:rsidRPr="005B46CE" w:rsidRDefault="00337772" w:rsidP="00337772">
            <w:pPr>
              <w:autoSpaceDE/>
              <w:autoSpaceDN/>
              <w:jc w:val="right"/>
              <w:rPr>
                <w:rFonts w:ascii="Calibri" w:hAnsi="Calibri"/>
                <w:color w:val="000000"/>
                <w:sz w:val="21"/>
                <w:szCs w:val="21"/>
              </w:rPr>
            </w:pPr>
            <w:r w:rsidRPr="005B46CE">
              <w:rPr>
                <w:rFonts w:ascii="Calibri" w:hAnsi="Calibri"/>
                <w:color w:val="000000"/>
                <w:sz w:val="21"/>
                <w:szCs w:val="21"/>
              </w:rPr>
              <w:t>Not applicable</w:t>
            </w:r>
          </w:p>
        </w:tc>
        <w:tc>
          <w:tcPr>
            <w:tcW w:w="1890" w:type="dxa"/>
            <w:tcBorders>
              <w:top w:val="single" w:sz="4" w:space="0" w:color="auto"/>
              <w:left w:val="single" w:sz="4" w:space="0" w:color="auto"/>
              <w:bottom w:val="single" w:sz="4" w:space="0" w:color="auto"/>
              <w:right w:val="single" w:sz="4" w:space="0" w:color="auto"/>
            </w:tcBorders>
            <w:shd w:val="clear" w:color="D9D9D9" w:fill="D9D9D9"/>
            <w:tcMar>
              <w:left w:w="43" w:type="dxa"/>
              <w:right w:w="43" w:type="dxa"/>
            </w:tcMar>
            <w:vAlign w:val="center"/>
            <w:hideMark/>
          </w:tcPr>
          <w:p w:rsidR="00337772" w:rsidRPr="005B46CE" w:rsidRDefault="00337772" w:rsidP="00337772">
            <w:pPr>
              <w:autoSpaceDE/>
              <w:autoSpaceDN/>
              <w:jc w:val="right"/>
              <w:rPr>
                <w:rFonts w:ascii="Calibri" w:hAnsi="Calibri"/>
                <w:color w:val="000000"/>
                <w:sz w:val="21"/>
                <w:szCs w:val="21"/>
              </w:rPr>
            </w:pPr>
            <w:r w:rsidRPr="005B46CE">
              <w:rPr>
                <w:rFonts w:ascii="Calibri" w:hAnsi="Calibri"/>
                <w:color w:val="000000"/>
                <w:sz w:val="21"/>
                <w:szCs w:val="21"/>
              </w:rPr>
              <w:t>46</w:t>
            </w:r>
          </w:p>
        </w:tc>
      </w:tr>
      <w:tr w:rsidR="00337772" w:rsidRPr="00025B20" w:rsidTr="00337772">
        <w:trPr>
          <w:trHeight w:val="298"/>
          <w:tblHeader/>
        </w:trPr>
        <w:tc>
          <w:tcPr>
            <w:tcW w:w="396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rsidR="00337772" w:rsidRPr="005B46CE" w:rsidRDefault="00337772" w:rsidP="00337772">
            <w:pPr>
              <w:autoSpaceDE/>
              <w:autoSpaceDN/>
              <w:rPr>
                <w:rFonts w:ascii="Calibri" w:hAnsi="Calibri"/>
                <w:color w:val="000000"/>
                <w:sz w:val="21"/>
                <w:szCs w:val="21"/>
              </w:rPr>
            </w:pPr>
            <w:r w:rsidRPr="005B46CE">
              <w:rPr>
                <w:rFonts w:ascii="Calibri" w:hAnsi="Calibri"/>
                <w:color w:val="000000"/>
                <w:sz w:val="21"/>
                <w:szCs w:val="21"/>
              </w:rPr>
              <w:t>Mechanic and repair technologies</w:t>
            </w:r>
          </w:p>
        </w:tc>
        <w:tc>
          <w:tcPr>
            <w:tcW w:w="1890"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337772" w:rsidRPr="005B46CE" w:rsidRDefault="00337772" w:rsidP="00337772">
            <w:pPr>
              <w:autoSpaceDE/>
              <w:autoSpaceDN/>
              <w:jc w:val="right"/>
              <w:rPr>
                <w:rFonts w:ascii="Calibri" w:hAnsi="Calibri"/>
                <w:color w:val="000000"/>
                <w:sz w:val="21"/>
                <w:szCs w:val="21"/>
              </w:rPr>
            </w:pPr>
            <w:r>
              <w:rPr>
                <w:rFonts w:ascii="Calibri" w:hAnsi="Calibri"/>
                <w:color w:val="000000"/>
                <w:sz w:val="21"/>
                <w:szCs w:val="21"/>
              </w:rPr>
              <w:t>10.3</w:t>
            </w:r>
            <w:r w:rsidRPr="005B46CE">
              <w:rPr>
                <w:rFonts w:ascii="Calibri" w:hAnsi="Calibri"/>
                <w:color w:val="000000"/>
                <w:sz w:val="21"/>
                <w:szCs w:val="21"/>
              </w:rPr>
              <w:t>%</w:t>
            </w:r>
          </w:p>
        </w:tc>
        <w:tc>
          <w:tcPr>
            <w:tcW w:w="1710"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337772" w:rsidRPr="005B46CE" w:rsidRDefault="00337772" w:rsidP="00337772">
            <w:pPr>
              <w:autoSpaceDE/>
              <w:autoSpaceDN/>
              <w:jc w:val="right"/>
              <w:rPr>
                <w:rFonts w:ascii="Calibri" w:hAnsi="Calibri"/>
                <w:color w:val="000000"/>
                <w:sz w:val="21"/>
                <w:szCs w:val="21"/>
              </w:rPr>
            </w:pPr>
            <w:r>
              <w:rPr>
                <w:rFonts w:ascii="Calibri" w:hAnsi="Calibri"/>
                <w:color w:val="000000"/>
                <w:sz w:val="21"/>
                <w:szCs w:val="21"/>
              </w:rPr>
              <w:t>2.6</w:t>
            </w:r>
            <w:r w:rsidRPr="005B46CE">
              <w:rPr>
                <w:rFonts w:ascii="Calibri" w:hAnsi="Calibri"/>
                <w:color w:val="000000"/>
                <w:sz w:val="21"/>
                <w:szCs w:val="21"/>
              </w:rPr>
              <w:t>%</w:t>
            </w:r>
          </w:p>
        </w:tc>
        <w:tc>
          <w:tcPr>
            <w:tcW w:w="1710"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337772" w:rsidRPr="005B46CE" w:rsidRDefault="00337772" w:rsidP="00337772">
            <w:pPr>
              <w:autoSpaceDE/>
              <w:autoSpaceDN/>
              <w:jc w:val="right"/>
              <w:rPr>
                <w:rFonts w:ascii="Calibri" w:hAnsi="Calibri"/>
                <w:color w:val="000000"/>
                <w:sz w:val="21"/>
                <w:szCs w:val="21"/>
              </w:rPr>
            </w:pPr>
            <w:r w:rsidRPr="005B46CE">
              <w:rPr>
                <w:rFonts w:ascii="Calibri" w:hAnsi="Calibri"/>
                <w:color w:val="000000"/>
                <w:sz w:val="21"/>
                <w:szCs w:val="21"/>
              </w:rPr>
              <w:t>Not applicable</w:t>
            </w:r>
          </w:p>
        </w:tc>
        <w:tc>
          <w:tcPr>
            <w:tcW w:w="189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rsidR="00337772" w:rsidRPr="005B46CE" w:rsidRDefault="00337772" w:rsidP="00337772">
            <w:pPr>
              <w:autoSpaceDE/>
              <w:autoSpaceDN/>
              <w:jc w:val="right"/>
              <w:rPr>
                <w:rFonts w:ascii="Calibri" w:hAnsi="Calibri"/>
                <w:color w:val="000000"/>
                <w:sz w:val="21"/>
                <w:szCs w:val="21"/>
              </w:rPr>
            </w:pPr>
            <w:r w:rsidRPr="005B46CE">
              <w:rPr>
                <w:rFonts w:ascii="Calibri" w:hAnsi="Calibri"/>
                <w:color w:val="000000"/>
                <w:sz w:val="21"/>
                <w:szCs w:val="21"/>
              </w:rPr>
              <w:t>47</w:t>
            </w:r>
          </w:p>
        </w:tc>
      </w:tr>
      <w:tr w:rsidR="00337772" w:rsidRPr="00025B20" w:rsidTr="00337772">
        <w:trPr>
          <w:trHeight w:val="298"/>
          <w:tblHeader/>
        </w:trPr>
        <w:tc>
          <w:tcPr>
            <w:tcW w:w="3960" w:type="dxa"/>
            <w:tcBorders>
              <w:top w:val="single" w:sz="4" w:space="0" w:color="auto"/>
              <w:left w:val="single" w:sz="4" w:space="0" w:color="auto"/>
              <w:bottom w:val="single" w:sz="4" w:space="0" w:color="auto"/>
              <w:right w:val="single" w:sz="4" w:space="0" w:color="auto"/>
            </w:tcBorders>
            <w:shd w:val="clear" w:color="D9D9D9" w:fill="D9D9D9"/>
            <w:tcMar>
              <w:left w:w="43" w:type="dxa"/>
              <w:right w:w="43" w:type="dxa"/>
            </w:tcMar>
            <w:vAlign w:val="center"/>
            <w:hideMark/>
          </w:tcPr>
          <w:p w:rsidR="00337772" w:rsidRPr="005B46CE" w:rsidRDefault="00337772" w:rsidP="00337772">
            <w:pPr>
              <w:autoSpaceDE/>
              <w:autoSpaceDN/>
              <w:rPr>
                <w:rFonts w:ascii="Calibri" w:hAnsi="Calibri"/>
                <w:color w:val="000000"/>
                <w:sz w:val="21"/>
                <w:szCs w:val="21"/>
              </w:rPr>
            </w:pPr>
            <w:r w:rsidRPr="005B46CE">
              <w:rPr>
                <w:rFonts w:ascii="Calibri" w:hAnsi="Calibri"/>
                <w:color w:val="000000"/>
                <w:sz w:val="21"/>
                <w:szCs w:val="21"/>
              </w:rPr>
              <w:t>Precision production</w:t>
            </w:r>
          </w:p>
        </w:tc>
        <w:tc>
          <w:tcPr>
            <w:tcW w:w="1890" w:type="dxa"/>
            <w:tcBorders>
              <w:top w:val="single" w:sz="4" w:space="0" w:color="auto"/>
              <w:left w:val="single" w:sz="4" w:space="0" w:color="auto"/>
              <w:bottom w:val="single" w:sz="4" w:space="0" w:color="auto"/>
              <w:right w:val="single" w:sz="4" w:space="0" w:color="auto"/>
            </w:tcBorders>
            <w:shd w:val="clear" w:color="D9D9D9" w:fill="D9D9D9"/>
            <w:tcMar>
              <w:left w:w="43" w:type="dxa"/>
              <w:right w:w="43" w:type="dxa"/>
            </w:tcMar>
            <w:vAlign w:val="center"/>
            <w:hideMark/>
          </w:tcPr>
          <w:p w:rsidR="00337772" w:rsidRPr="005B46CE" w:rsidRDefault="00337772" w:rsidP="00337772">
            <w:pPr>
              <w:autoSpaceDE/>
              <w:autoSpaceDN/>
              <w:jc w:val="right"/>
              <w:rPr>
                <w:rFonts w:ascii="Calibri" w:hAnsi="Calibri"/>
                <w:color w:val="000000"/>
                <w:sz w:val="21"/>
                <w:szCs w:val="21"/>
              </w:rPr>
            </w:pPr>
            <w:r w:rsidRPr="005B46CE">
              <w:rPr>
                <w:rFonts w:ascii="Calibri" w:hAnsi="Calibri"/>
                <w:color w:val="000000"/>
                <w:sz w:val="21"/>
                <w:szCs w:val="21"/>
              </w:rPr>
              <w:t>0.0%</w:t>
            </w:r>
          </w:p>
        </w:tc>
        <w:tc>
          <w:tcPr>
            <w:tcW w:w="1710" w:type="dxa"/>
            <w:tcBorders>
              <w:top w:val="single" w:sz="4" w:space="0" w:color="auto"/>
              <w:left w:val="single" w:sz="4" w:space="0" w:color="auto"/>
              <w:bottom w:val="single" w:sz="4" w:space="0" w:color="auto"/>
              <w:right w:val="single" w:sz="4" w:space="0" w:color="auto"/>
            </w:tcBorders>
            <w:shd w:val="clear" w:color="D9D9D9" w:fill="D9D9D9"/>
            <w:tcMar>
              <w:left w:w="43" w:type="dxa"/>
              <w:right w:w="43" w:type="dxa"/>
            </w:tcMar>
            <w:vAlign w:val="center"/>
            <w:hideMark/>
          </w:tcPr>
          <w:p w:rsidR="00337772" w:rsidRPr="005B46CE" w:rsidRDefault="00337772" w:rsidP="00337772">
            <w:pPr>
              <w:autoSpaceDE/>
              <w:autoSpaceDN/>
              <w:jc w:val="right"/>
              <w:rPr>
                <w:rFonts w:ascii="Calibri" w:hAnsi="Calibri"/>
                <w:color w:val="000000"/>
                <w:sz w:val="21"/>
                <w:szCs w:val="21"/>
              </w:rPr>
            </w:pPr>
            <w:r w:rsidRPr="005B46CE">
              <w:rPr>
                <w:rFonts w:ascii="Calibri" w:hAnsi="Calibri"/>
                <w:color w:val="000000"/>
                <w:sz w:val="21"/>
                <w:szCs w:val="21"/>
              </w:rPr>
              <w:t>0.0%</w:t>
            </w:r>
          </w:p>
        </w:tc>
        <w:tc>
          <w:tcPr>
            <w:tcW w:w="1710" w:type="dxa"/>
            <w:tcBorders>
              <w:top w:val="single" w:sz="4" w:space="0" w:color="auto"/>
              <w:left w:val="single" w:sz="4" w:space="0" w:color="auto"/>
              <w:bottom w:val="single" w:sz="4" w:space="0" w:color="auto"/>
              <w:right w:val="single" w:sz="4" w:space="0" w:color="auto"/>
            </w:tcBorders>
            <w:shd w:val="clear" w:color="D9D9D9" w:fill="D9D9D9"/>
            <w:tcMar>
              <w:left w:w="43" w:type="dxa"/>
              <w:right w:w="43" w:type="dxa"/>
            </w:tcMar>
            <w:vAlign w:val="center"/>
            <w:hideMark/>
          </w:tcPr>
          <w:p w:rsidR="00337772" w:rsidRPr="005B46CE" w:rsidRDefault="00337772" w:rsidP="00337772">
            <w:pPr>
              <w:autoSpaceDE/>
              <w:autoSpaceDN/>
              <w:jc w:val="right"/>
              <w:rPr>
                <w:rFonts w:ascii="Calibri" w:hAnsi="Calibri"/>
                <w:color w:val="000000"/>
                <w:sz w:val="21"/>
                <w:szCs w:val="21"/>
              </w:rPr>
            </w:pPr>
            <w:r w:rsidRPr="005B46CE">
              <w:rPr>
                <w:rFonts w:ascii="Calibri" w:hAnsi="Calibri"/>
                <w:color w:val="000000"/>
                <w:sz w:val="21"/>
                <w:szCs w:val="21"/>
              </w:rPr>
              <w:t>Not applicable</w:t>
            </w:r>
          </w:p>
        </w:tc>
        <w:tc>
          <w:tcPr>
            <w:tcW w:w="1890" w:type="dxa"/>
            <w:tcBorders>
              <w:top w:val="single" w:sz="4" w:space="0" w:color="auto"/>
              <w:left w:val="single" w:sz="4" w:space="0" w:color="auto"/>
              <w:bottom w:val="single" w:sz="4" w:space="0" w:color="auto"/>
              <w:right w:val="single" w:sz="4" w:space="0" w:color="auto"/>
            </w:tcBorders>
            <w:shd w:val="clear" w:color="D9D9D9" w:fill="D9D9D9"/>
            <w:tcMar>
              <w:left w:w="43" w:type="dxa"/>
              <w:right w:w="43" w:type="dxa"/>
            </w:tcMar>
            <w:vAlign w:val="center"/>
            <w:hideMark/>
          </w:tcPr>
          <w:p w:rsidR="00337772" w:rsidRPr="005B46CE" w:rsidRDefault="00337772" w:rsidP="00337772">
            <w:pPr>
              <w:autoSpaceDE/>
              <w:autoSpaceDN/>
              <w:jc w:val="right"/>
              <w:rPr>
                <w:rFonts w:ascii="Calibri" w:hAnsi="Calibri"/>
                <w:color w:val="000000"/>
                <w:sz w:val="21"/>
                <w:szCs w:val="21"/>
              </w:rPr>
            </w:pPr>
            <w:r w:rsidRPr="005B46CE">
              <w:rPr>
                <w:rFonts w:ascii="Calibri" w:hAnsi="Calibri"/>
                <w:color w:val="000000"/>
                <w:sz w:val="21"/>
                <w:szCs w:val="21"/>
              </w:rPr>
              <w:t>48</w:t>
            </w:r>
          </w:p>
        </w:tc>
      </w:tr>
      <w:tr w:rsidR="00337772" w:rsidRPr="00025B20" w:rsidTr="00337772">
        <w:trPr>
          <w:trHeight w:val="298"/>
          <w:tblHeader/>
        </w:trPr>
        <w:tc>
          <w:tcPr>
            <w:tcW w:w="396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rsidR="00337772" w:rsidRPr="005B46CE" w:rsidRDefault="00337772" w:rsidP="00337772">
            <w:pPr>
              <w:autoSpaceDE/>
              <w:autoSpaceDN/>
              <w:rPr>
                <w:rFonts w:ascii="Calibri" w:hAnsi="Calibri"/>
                <w:color w:val="000000"/>
                <w:sz w:val="21"/>
                <w:szCs w:val="21"/>
              </w:rPr>
            </w:pPr>
            <w:r w:rsidRPr="005B46CE">
              <w:rPr>
                <w:rFonts w:ascii="Calibri" w:hAnsi="Calibri"/>
                <w:color w:val="000000"/>
                <w:sz w:val="21"/>
                <w:szCs w:val="21"/>
              </w:rPr>
              <w:t>Transportation and materials moving</w:t>
            </w:r>
          </w:p>
        </w:tc>
        <w:tc>
          <w:tcPr>
            <w:tcW w:w="1890"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337772" w:rsidRPr="005B46CE" w:rsidRDefault="00337772" w:rsidP="00337772">
            <w:pPr>
              <w:autoSpaceDE/>
              <w:autoSpaceDN/>
              <w:jc w:val="right"/>
              <w:rPr>
                <w:rFonts w:ascii="Calibri" w:hAnsi="Calibri"/>
                <w:color w:val="000000"/>
                <w:sz w:val="21"/>
                <w:szCs w:val="21"/>
              </w:rPr>
            </w:pPr>
            <w:r w:rsidRPr="005B46CE">
              <w:rPr>
                <w:rFonts w:ascii="Calibri" w:hAnsi="Calibri"/>
                <w:color w:val="000000"/>
                <w:sz w:val="21"/>
                <w:szCs w:val="21"/>
              </w:rPr>
              <w:t>0.0%</w:t>
            </w:r>
          </w:p>
        </w:tc>
        <w:tc>
          <w:tcPr>
            <w:tcW w:w="1710"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337772" w:rsidRPr="005B46CE" w:rsidRDefault="00337772" w:rsidP="00337772">
            <w:pPr>
              <w:autoSpaceDE/>
              <w:autoSpaceDN/>
              <w:jc w:val="right"/>
              <w:rPr>
                <w:rFonts w:ascii="Calibri" w:hAnsi="Calibri"/>
                <w:color w:val="000000"/>
                <w:sz w:val="21"/>
                <w:szCs w:val="21"/>
              </w:rPr>
            </w:pPr>
            <w:r w:rsidRPr="005B46CE">
              <w:rPr>
                <w:rFonts w:ascii="Calibri" w:hAnsi="Calibri"/>
                <w:color w:val="000000"/>
                <w:sz w:val="21"/>
                <w:szCs w:val="21"/>
              </w:rPr>
              <w:t>0.0%</w:t>
            </w:r>
          </w:p>
        </w:tc>
        <w:tc>
          <w:tcPr>
            <w:tcW w:w="1710"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337772" w:rsidRPr="005B46CE" w:rsidRDefault="00337772" w:rsidP="00337772">
            <w:pPr>
              <w:autoSpaceDE/>
              <w:autoSpaceDN/>
              <w:jc w:val="right"/>
              <w:rPr>
                <w:rFonts w:ascii="Calibri" w:hAnsi="Calibri"/>
                <w:color w:val="000000"/>
                <w:sz w:val="21"/>
                <w:szCs w:val="21"/>
              </w:rPr>
            </w:pPr>
            <w:r w:rsidRPr="005B46CE">
              <w:rPr>
                <w:rFonts w:ascii="Calibri" w:hAnsi="Calibri"/>
                <w:color w:val="000000"/>
                <w:sz w:val="21"/>
                <w:szCs w:val="21"/>
              </w:rPr>
              <w:t>Not applicable</w:t>
            </w:r>
          </w:p>
        </w:tc>
        <w:tc>
          <w:tcPr>
            <w:tcW w:w="189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rsidR="00337772" w:rsidRPr="005B46CE" w:rsidRDefault="00337772" w:rsidP="00337772">
            <w:pPr>
              <w:autoSpaceDE/>
              <w:autoSpaceDN/>
              <w:jc w:val="right"/>
              <w:rPr>
                <w:rFonts w:ascii="Calibri" w:hAnsi="Calibri"/>
                <w:color w:val="000000"/>
                <w:sz w:val="21"/>
                <w:szCs w:val="21"/>
              </w:rPr>
            </w:pPr>
            <w:r w:rsidRPr="005B46CE">
              <w:rPr>
                <w:rFonts w:ascii="Calibri" w:hAnsi="Calibri"/>
                <w:color w:val="000000"/>
                <w:sz w:val="21"/>
                <w:szCs w:val="21"/>
              </w:rPr>
              <w:t>49</w:t>
            </w:r>
          </w:p>
        </w:tc>
      </w:tr>
      <w:tr w:rsidR="00337772" w:rsidRPr="00025B20" w:rsidTr="00337772">
        <w:trPr>
          <w:trHeight w:val="298"/>
          <w:tblHeader/>
        </w:trPr>
        <w:tc>
          <w:tcPr>
            <w:tcW w:w="3960" w:type="dxa"/>
            <w:tcBorders>
              <w:top w:val="single" w:sz="4" w:space="0" w:color="auto"/>
              <w:left w:val="single" w:sz="4" w:space="0" w:color="auto"/>
              <w:bottom w:val="single" w:sz="4" w:space="0" w:color="auto"/>
              <w:right w:val="single" w:sz="4" w:space="0" w:color="auto"/>
            </w:tcBorders>
            <w:shd w:val="clear" w:color="D9D9D9" w:fill="D9D9D9"/>
            <w:tcMar>
              <w:left w:w="43" w:type="dxa"/>
              <w:right w:w="43" w:type="dxa"/>
            </w:tcMar>
            <w:vAlign w:val="center"/>
            <w:hideMark/>
          </w:tcPr>
          <w:p w:rsidR="00337772" w:rsidRPr="005B46CE" w:rsidRDefault="00337772" w:rsidP="00337772">
            <w:pPr>
              <w:autoSpaceDE/>
              <w:autoSpaceDN/>
              <w:rPr>
                <w:rFonts w:ascii="Calibri" w:hAnsi="Calibri"/>
                <w:color w:val="000000"/>
                <w:sz w:val="21"/>
                <w:szCs w:val="21"/>
              </w:rPr>
            </w:pPr>
            <w:r w:rsidRPr="005B46CE">
              <w:rPr>
                <w:rFonts w:ascii="Calibri" w:hAnsi="Calibri"/>
                <w:color w:val="000000"/>
                <w:sz w:val="21"/>
                <w:szCs w:val="21"/>
              </w:rPr>
              <w:t>Visual and performing arts</w:t>
            </w:r>
          </w:p>
        </w:tc>
        <w:tc>
          <w:tcPr>
            <w:tcW w:w="1890" w:type="dxa"/>
            <w:tcBorders>
              <w:top w:val="single" w:sz="4" w:space="0" w:color="auto"/>
              <w:left w:val="single" w:sz="4" w:space="0" w:color="auto"/>
              <w:bottom w:val="single" w:sz="4" w:space="0" w:color="auto"/>
              <w:right w:val="single" w:sz="4" w:space="0" w:color="auto"/>
            </w:tcBorders>
            <w:shd w:val="clear" w:color="D9D9D9" w:fill="D9D9D9"/>
            <w:tcMar>
              <w:left w:w="43" w:type="dxa"/>
              <w:right w:w="43" w:type="dxa"/>
            </w:tcMar>
            <w:vAlign w:val="center"/>
            <w:hideMark/>
          </w:tcPr>
          <w:p w:rsidR="00337772" w:rsidRPr="005B46CE" w:rsidRDefault="00337772" w:rsidP="00337772">
            <w:pPr>
              <w:autoSpaceDE/>
              <w:autoSpaceDN/>
              <w:jc w:val="right"/>
              <w:rPr>
                <w:rFonts w:ascii="Calibri" w:hAnsi="Calibri"/>
                <w:color w:val="000000"/>
                <w:sz w:val="21"/>
                <w:szCs w:val="21"/>
              </w:rPr>
            </w:pPr>
            <w:r>
              <w:rPr>
                <w:rFonts w:ascii="Calibri" w:hAnsi="Calibri"/>
                <w:color w:val="000000"/>
                <w:sz w:val="21"/>
                <w:szCs w:val="21"/>
              </w:rPr>
              <w:t>2.7</w:t>
            </w:r>
            <w:r w:rsidRPr="005B46CE">
              <w:rPr>
                <w:rFonts w:ascii="Calibri" w:hAnsi="Calibri"/>
                <w:color w:val="000000"/>
                <w:sz w:val="21"/>
                <w:szCs w:val="21"/>
              </w:rPr>
              <w:t>%</w:t>
            </w:r>
          </w:p>
        </w:tc>
        <w:tc>
          <w:tcPr>
            <w:tcW w:w="1710" w:type="dxa"/>
            <w:tcBorders>
              <w:top w:val="single" w:sz="4" w:space="0" w:color="auto"/>
              <w:left w:val="single" w:sz="4" w:space="0" w:color="auto"/>
              <w:bottom w:val="single" w:sz="4" w:space="0" w:color="auto"/>
              <w:right w:val="single" w:sz="4" w:space="0" w:color="auto"/>
            </w:tcBorders>
            <w:shd w:val="clear" w:color="D9D9D9" w:fill="D9D9D9"/>
            <w:tcMar>
              <w:left w:w="43" w:type="dxa"/>
              <w:right w:w="43" w:type="dxa"/>
            </w:tcMar>
            <w:vAlign w:val="center"/>
            <w:hideMark/>
          </w:tcPr>
          <w:p w:rsidR="00337772" w:rsidRPr="005B46CE" w:rsidRDefault="00337772" w:rsidP="00337772">
            <w:pPr>
              <w:autoSpaceDE/>
              <w:autoSpaceDN/>
              <w:jc w:val="right"/>
              <w:rPr>
                <w:rFonts w:ascii="Calibri" w:hAnsi="Calibri"/>
                <w:color w:val="000000"/>
                <w:sz w:val="21"/>
                <w:szCs w:val="21"/>
              </w:rPr>
            </w:pPr>
            <w:r>
              <w:rPr>
                <w:rFonts w:ascii="Calibri" w:hAnsi="Calibri"/>
                <w:color w:val="000000"/>
                <w:sz w:val="21"/>
                <w:szCs w:val="21"/>
              </w:rPr>
              <w:t>5.4</w:t>
            </w:r>
            <w:r w:rsidRPr="005B46CE">
              <w:rPr>
                <w:rFonts w:ascii="Calibri" w:hAnsi="Calibri"/>
                <w:color w:val="000000"/>
                <w:sz w:val="21"/>
                <w:szCs w:val="21"/>
              </w:rPr>
              <w:t>%</w:t>
            </w:r>
          </w:p>
        </w:tc>
        <w:tc>
          <w:tcPr>
            <w:tcW w:w="1710" w:type="dxa"/>
            <w:tcBorders>
              <w:top w:val="single" w:sz="4" w:space="0" w:color="auto"/>
              <w:left w:val="single" w:sz="4" w:space="0" w:color="auto"/>
              <w:bottom w:val="single" w:sz="4" w:space="0" w:color="auto"/>
              <w:right w:val="single" w:sz="4" w:space="0" w:color="auto"/>
            </w:tcBorders>
            <w:shd w:val="clear" w:color="D9D9D9" w:fill="D9D9D9"/>
            <w:tcMar>
              <w:left w:w="43" w:type="dxa"/>
              <w:right w:w="43" w:type="dxa"/>
            </w:tcMar>
            <w:vAlign w:val="center"/>
            <w:hideMark/>
          </w:tcPr>
          <w:p w:rsidR="00337772" w:rsidRPr="005B46CE" w:rsidRDefault="00337772" w:rsidP="00337772">
            <w:pPr>
              <w:autoSpaceDE/>
              <w:autoSpaceDN/>
              <w:jc w:val="right"/>
              <w:rPr>
                <w:rFonts w:ascii="Calibri" w:hAnsi="Calibri"/>
                <w:color w:val="000000"/>
                <w:sz w:val="21"/>
                <w:szCs w:val="21"/>
              </w:rPr>
            </w:pPr>
            <w:r w:rsidRPr="005B46CE">
              <w:rPr>
                <w:rFonts w:ascii="Calibri" w:hAnsi="Calibri"/>
                <w:color w:val="000000"/>
                <w:sz w:val="21"/>
                <w:szCs w:val="21"/>
              </w:rPr>
              <w:t>Not applicable</w:t>
            </w:r>
          </w:p>
        </w:tc>
        <w:tc>
          <w:tcPr>
            <w:tcW w:w="1890" w:type="dxa"/>
            <w:tcBorders>
              <w:top w:val="single" w:sz="4" w:space="0" w:color="auto"/>
              <w:left w:val="single" w:sz="4" w:space="0" w:color="auto"/>
              <w:bottom w:val="single" w:sz="4" w:space="0" w:color="auto"/>
              <w:right w:val="single" w:sz="4" w:space="0" w:color="auto"/>
            </w:tcBorders>
            <w:shd w:val="clear" w:color="D9D9D9" w:fill="D9D9D9"/>
            <w:tcMar>
              <w:left w:w="43" w:type="dxa"/>
              <w:right w:w="43" w:type="dxa"/>
            </w:tcMar>
            <w:vAlign w:val="center"/>
            <w:hideMark/>
          </w:tcPr>
          <w:p w:rsidR="00337772" w:rsidRPr="005B46CE" w:rsidRDefault="00337772" w:rsidP="00337772">
            <w:pPr>
              <w:autoSpaceDE/>
              <w:autoSpaceDN/>
              <w:jc w:val="right"/>
              <w:rPr>
                <w:rFonts w:ascii="Calibri" w:hAnsi="Calibri"/>
                <w:color w:val="000000"/>
                <w:sz w:val="21"/>
                <w:szCs w:val="21"/>
              </w:rPr>
            </w:pPr>
            <w:r w:rsidRPr="005B46CE">
              <w:rPr>
                <w:rFonts w:ascii="Calibri" w:hAnsi="Calibri"/>
                <w:color w:val="000000"/>
                <w:sz w:val="21"/>
                <w:szCs w:val="21"/>
              </w:rPr>
              <w:t>50</w:t>
            </w:r>
          </w:p>
        </w:tc>
      </w:tr>
      <w:tr w:rsidR="00337772" w:rsidRPr="00025B20" w:rsidTr="00337772">
        <w:trPr>
          <w:trHeight w:val="298"/>
          <w:tblHeader/>
        </w:trPr>
        <w:tc>
          <w:tcPr>
            <w:tcW w:w="396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rsidR="00337772" w:rsidRPr="005B46CE" w:rsidRDefault="00337772" w:rsidP="00337772">
            <w:pPr>
              <w:autoSpaceDE/>
              <w:autoSpaceDN/>
              <w:rPr>
                <w:rFonts w:ascii="Calibri" w:hAnsi="Calibri"/>
                <w:color w:val="000000"/>
                <w:sz w:val="21"/>
                <w:szCs w:val="21"/>
              </w:rPr>
            </w:pPr>
            <w:r w:rsidRPr="005B46CE">
              <w:rPr>
                <w:rFonts w:ascii="Calibri" w:hAnsi="Calibri"/>
                <w:color w:val="000000"/>
                <w:sz w:val="21"/>
                <w:szCs w:val="21"/>
              </w:rPr>
              <w:t>Health professions and related programs</w:t>
            </w:r>
          </w:p>
        </w:tc>
        <w:tc>
          <w:tcPr>
            <w:tcW w:w="1890"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337772" w:rsidRPr="005B46CE" w:rsidRDefault="00337772" w:rsidP="00337772">
            <w:pPr>
              <w:autoSpaceDE/>
              <w:autoSpaceDN/>
              <w:jc w:val="right"/>
              <w:rPr>
                <w:rFonts w:ascii="Calibri" w:hAnsi="Calibri"/>
                <w:color w:val="000000"/>
                <w:sz w:val="21"/>
                <w:szCs w:val="21"/>
              </w:rPr>
            </w:pPr>
            <w:r>
              <w:rPr>
                <w:rFonts w:ascii="Calibri" w:hAnsi="Calibri"/>
                <w:color w:val="000000"/>
                <w:sz w:val="21"/>
                <w:szCs w:val="21"/>
              </w:rPr>
              <w:t>57.3</w:t>
            </w:r>
            <w:r w:rsidRPr="005B46CE">
              <w:rPr>
                <w:rFonts w:ascii="Calibri" w:hAnsi="Calibri"/>
                <w:color w:val="000000"/>
                <w:sz w:val="21"/>
                <w:szCs w:val="21"/>
              </w:rPr>
              <w:t>%</w:t>
            </w:r>
          </w:p>
        </w:tc>
        <w:tc>
          <w:tcPr>
            <w:tcW w:w="1710"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337772" w:rsidRPr="005B46CE" w:rsidRDefault="00337772" w:rsidP="00337772">
            <w:pPr>
              <w:autoSpaceDE/>
              <w:autoSpaceDN/>
              <w:jc w:val="right"/>
              <w:rPr>
                <w:rFonts w:ascii="Calibri" w:hAnsi="Calibri"/>
                <w:color w:val="000000"/>
                <w:sz w:val="21"/>
                <w:szCs w:val="21"/>
              </w:rPr>
            </w:pPr>
            <w:r>
              <w:rPr>
                <w:rFonts w:ascii="Calibri" w:hAnsi="Calibri"/>
                <w:color w:val="000000"/>
                <w:sz w:val="21"/>
                <w:szCs w:val="21"/>
              </w:rPr>
              <w:t>19.1</w:t>
            </w:r>
            <w:r w:rsidRPr="005B46CE">
              <w:rPr>
                <w:rFonts w:ascii="Calibri" w:hAnsi="Calibri"/>
                <w:color w:val="000000"/>
                <w:sz w:val="21"/>
                <w:szCs w:val="21"/>
              </w:rPr>
              <w:t>%</w:t>
            </w:r>
          </w:p>
        </w:tc>
        <w:tc>
          <w:tcPr>
            <w:tcW w:w="1710"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337772" w:rsidRPr="005B46CE" w:rsidRDefault="00337772" w:rsidP="00337772">
            <w:pPr>
              <w:autoSpaceDE/>
              <w:autoSpaceDN/>
              <w:jc w:val="right"/>
              <w:rPr>
                <w:rFonts w:ascii="Calibri" w:hAnsi="Calibri"/>
                <w:color w:val="000000"/>
                <w:sz w:val="21"/>
                <w:szCs w:val="21"/>
              </w:rPr>
            </w:pPr>
            <w:r w:rsidRPr="005B46CE">
              <w:rPr>
                <w:rFonts w:ascii="Calibri" w:hAnsi="Calibri"/>
                <w:color w:val="000000"/>
                <w:sz w:val="21"/>
                <w:szCs w:val="21"/>
              </w:rPr>
              <w:t>Not applicable</w:t>
            </w:r>
          </w:p>
        </w:tc>
        <w:tc>
          <w:tcPr>
            <w:tcW w:w="189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rsidR="00337772" w:rsidRPr="005B46CE" w:rsidRDefault="00337772" w:rsidP="00337772">
            <w:pPr>
              <w:autoSpaceDE/>
              <w:autoSpaceDN/>
              <w:jc w:val="right"/>
              <w:rPr>
                <w:rFonts w:ascii="Calibri" w:hAnsi="Calibri"/>
                <w:color w:val="000000"/>
                <w:sz w:val="21"/>
                <w:szCs w:val="21"/>
              </w:rPr>
            </w:pPr>
            <w:r w:rsidRPr="005B46CE">
              <w:rPr>
                <w:rFonts w:ascii="Calibri" w:hAnsi="Calibri"/>
                <w:color w:val="000000"/>
                <w:sz w:val="21"/>
                <w:szCs w:val="21"/>
              </w:rPr>
              <w:t>51</w:t>
            </w:r>
          </w:p>
        </w:tc>
      </w:tr>
      <w:tr w:rsidR="00337772" w:rsidRPr="00025B20" w:rsidTr="00337772">
        <w:trPr>
          <w:trHeight w:val="298"/>
          <w:tblHeader/>
        </w:trPr>
        <w:tc>
          <w:tcPr>
            <w:tcW w:w="3960" w:type="dxa"/>
            <w:tcBorders>
              <w:top w:val="single" w:sz="4" w:space="0" w:color="auto"/>
              <w:left w:val="single" w:sz="4" w:space="0" w:color="auto"/>
              <w:bottom w:val="single" w:sz="4" w:space="0" w:color="auto"/>
              <w:right w:val="single" w:sz="4" w:space="0" w:color="auto"/>
            </w:tcBorders>
            <w:shd w:val="clear" w:color="D9D9D9" w:fill="D9D9D9"/>
            <w:tcMar>
              <w:left w:w="43" w:type="dxa"/>
              <w:right w:w="43" w:type="dxa"/>
            </w:tcMar>
            <w:vAlign w:val="center"/>
            <w:hideMark/>
          </w:tcPr>
          <w:p w:rsidR="00337772" w:rsidRPr="005B46CE" w:rsidRDefault="00337772" w:rsidP="00337772">
            <w:pPr>
              <w:autoSpaceDE/>
              <w:autoSpaceDN/>
              <w:rPr>
                <w:rFonts w:ascii="Calibri" w:hAnsi="Calibri"/>
                <w:color w:val="000000"/>
                <w:sz w:val="21"/>
                <w:szCs w:val="21"/>
              </w:rPr>
            </w:pPr>
            <w:r w:rsidRPr="005B46CE">
              <w:rPr>
                <w:rFonts w:ascii="Calibri" w:hAnsi="Calibri"/>
                <w:color w:val="000000"/>
                <w:sz w:val="21"/>
                <w:szCs w:val="21"/>
              </w:rPr>
              <w:t>Business/marketing</w:t>
            </w:r>
          </w:p>
        </w:tc>
        <w:tc>
          <w:tcPr>
            <w:tcW w:w="1890" w:type="dxa"/>
            <w:tcBorders>
              <w:top w:val="single" w:sz="4" w:space="0" w:color="auto"/>
              <w:left w:val="single" w:sz="4" w:space="0" w:color="auto"/>
              <w:bottom w:val="single" w:sz="4" w:space="0" w:color="auto"/>
              <w:right w:val="single" w:sz="4" w:space="0" w:color="auto"/>
            </w:tcBorders>
            <w:shd w:val="clear" w:color="D9D9D9" w:fill="D9D9D9"/>
            <w:tcMar>
              <w:left w:w="43" w:type="dxa"/>
              <w:right w:w="43" w:type="dxa"/>
            </w:tcMar>
            <w:vAlign w:val="center"/>
            <w:hideMark/>
          </w:tcPr>
          <w:p w:rsidR="00337772" w:rsidRPr="005B46CE" w:rsidRDefault="00337772" w:rsidP="00337772">
            <w:pPr>
              <w:autoSpaceDE/>
              <w:autoSpaceDN/>
              <w:jc w:val="right"/>
              <w:rPr>
                <w:rFonts w:ascii="Calibri" w:hAnsi="Calibri"/>
                <w:color w:val="000000"/>
                <w:sz w:val="21"/>
                <w:szCs w:val="21"/>
              </w:rPr>
            </w:pPr>
            <w:r>
              <w:rPr>
                <w:rFonts w:ascii="Calibri" w:hAnsi="Calibri"/>
                <w:color w:val="000000"/>
                <w:sz w:val="21"/>
                <w:szCs w:val="21"/>
              </w:rPr>
              <w:t>1.4</w:t>
            </w:r>
            <w:r w:rsidRPr="005B46CE">
              <w:rPr>
                <w:rFonts w:ascii="Calibri" w:hAnsi="Calibri"/>
                <w:color w:val="000000"/>
                <w:sz w:val="21"/>
                <w:szCs w:val="21"/>
              </w:rPr>
              <w:t>%</w:t>
            </w:r>
          </w:p>
        </w:tc>
        <w:tc>
          <w:tcPr>
            <w:tcW w:w="1710" w:type="dxa"/>
            <w:tcBorders>
              <w:top w:val="single" w:sz="4" w:space="0" w:color="auto"/>
              <w:left w:val="single" w:sz="4" w:space="0" w:color="auto"/>
              <w:bottom w:val="single" w:sz="4" w:space="0" w:color="auto"/>
              <w:right w:val="single" w:sz="4" w:space="0" w:color="auto"/>
            </w:tcBorders>
            <w:shd w:val="clear" w:color="D9D9D9" w:fill="D9D9D9"/>
            <w:tcMar>
              <w:left w:w="43" w:type="dxa"/>
              <w:right w:w="43" w:type="dxa"/>
            </w:tcMar>
            <w:vAlign w:val="center"/>
            <w:hideMark/>
          </w:tcPr>
          <w:p w:rsidR="00337772" w:rsidRPr="005B46CE" w:rsidRDefault="00337772" w:rsidP="00337772">
            <w:pPr>
              <w:autoSpaceDE/>
              <w:autoSpaceDN/>
              <w:jc w:val="right"/>
              <w:rPr>
                <w:rFonts w:ascii="Calibri" w:hAnsi="Calibri"/>
                <w:color w:val="000000"/>
                <w:sz w:val="21"/>
                <w:szCs w:val="21"/>
              </w:rPr>
            </w:pPr>
            <w:r>
              <w:rPr>
                <w:rFonts w:ascii="Calibri" w:hAnsi="Calibri"/>
                <w:color w:val="000000"/>
                <w:sz w:val="21"/>
                <w:szCs w:val="21"/>
              </w:rPr>
              <w:t>3.2</w:t>
            </w:r>
            <w:r w:rsidRPr="005B46CE">
              <w:rPr>
                <w:rFonts w:ascii="Calibri" w:hAnsi="Calibri"/>
                <w:color w:val="000000"/>
                <w:sz w:val="21"/>
                <w:szCs w:val="21"/>
              </w:rPr>
              <w:t>%</w:t>
            </w:r>
          </w:p>
        </w:tc>
        <w:tc>
          <w:tcPr>
            <w:tcW w:w="1710" w:type="dxa"/>
            <w:tcBorders>
              <w:top w:val="single" w:sz="4" w:space="0" w:color="auto"/>
              <w:left w:val="single" w:sz="4" w:space="0" w:color="auto"/>
              <w:bottom w:val="single" w:sz="4" w:space="0" w:color="auto"/>
              <w:right w:val="single" w:sz="4" w:space="0" w:color="auto"/>
            </w:tcBorders>
            <w:shd w:val="clear" w:color="D9D9D9" w:fill="D9D9D9"/>
            <w:tcMar>
              <w:left w:w="43" w:type="dxa"/>
              <w:right w:w="43" w:type="dxa"/>
            </w:tcMar>
            <w:vAlign w:val="center"/>
            <w:hideMark/>
          </w:tcPr>
          <w:p w:rsidR="00337772" w:rsidRPr="005B46CE" w:rsidRDefault="00337772" w:rsidP="00337772">
            <w:pPr>
              <w:autoSpaceDE/>
              <w:autoSpaceDN/>
              <w:jc w:val="right"/>
              <w:rPr>
                <w:rFonts w:ascii="Calibri" w:hAnsi="Calibri"/>
                <w:color w:val="000000"/>
                <w:sz w:val="21"/>
                <w:szCs w:val="21"/>
              </w:rPr>
            </w:pPr>
            <w:r w:rsidRPr="005B46CE">
              <w:rPr>
                <w:rFonts w:ascii="Calibri" w:hAnsi="Calibri"/>
                <w:color w:val="000000"/>
                <w:sz w:val="21"/>
                <w:szCs w:val="21"/>
              </w:rPr>
              <w:t>Not applicable</w:t>
            </w:r>
          </w:p>
        </w:tc>
        <w:tc>
          <w:tcPr>
            <w:tcW w:w="1890" w:type="dxa"/>
            <w:tcBorders>
              <w:top w:val="single" w:sz="4" w:space="0" w:color="auto"/>
              <w:left w:val="single" w:sz="4" w:space="0" w:color="auto"/>
              <w:bottom w:val="single" w:sz="4" w:space="0" w:color="auto"/>
              <w:right w:val="single" w:sz="4" w:space="0" w:color="auto"/>
            </w:tcBorders>
            <w:shd w:val="clear" w:color="D9D9D9" w:fill="D9D9D9"/>
            <w:tcMar>
              <w:left w:w="43" w:type="dxa"/>
              <w:right w:w="43" w:type="dxa"/>
            </w:tcMar>
            <w:vAlign w:val="center"/>
            <w:hideMark/>
          </w:tcPr>
          <w:p w:rsidR="00337772" w:rsidRPr="005B46CE" w:rsidRDefault="00337772" w:rsidP="00337772">
            <w:pPr>
              <w:autoSpaceDE/>
              <w:autoSpaceDN/>
              <w:jc w:val="right"/>
              <w:rPr>
                <w:rFonts w:ascii="Calibri" w:hAnsi="Calibri"/>
                <w:color w:val="000000"/>
                <w:sz w:val="21"/>
                <w:szCs w:val="21"/>
              </w:rPr>
            </w:pPr>
            <w:r w:rsidRPr="005B46CE">
              <w:rPr>
                <w:rFonts w:ascii="Calibri" w:hAnsi="Calibri"/>
                <w:color w:val="000000"/>
                <w:sz w:val="21"/>
                <w:szCs w:val="21"/>
              </w:rPr>
              <w:t>52</w:t>
            </w:r>
          </w:p>
        </w:tc>
      </w:tr>
      <w:tr w:rsidR="00337772" w:rsidRPr="00025B20" w:rsidTr="00337772">
        <w:trPr>
          <w:trHeight w:val="298"/>
          <w:tblHeader/>
        </w:trPr>
        <w:tc>
          <w:tcPr>
            <w:tcW w:w="396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rsidR="00337772" w:rsidRPr="005B46CE" w:rsidRDefault="00337772" w:rsidP="00337772">
            <w:pPr>
              <w:autoSpaceDE/>
              <w:autoSpaceDN/>
              <w:rPr>
                <w:rFonts w:ascii="Calibri" w:hAnsi="Calibri"/>
                <w:color w:val="000000"/>
                <w:sz w:val="21"/>
                <w:szCs w:val="21"/>
              </w:rPr>
            </w:pPr>
            <w:r w:rsidRPr="005B46CE">
              <w:rPr>
                <w:rFonts w:ascii="Calibri" w:hAnsi="Calibri"/>
                <w:color w:val="000000"/>
                <w:sz w:val="21"/>
                <w:szCs w:val="21"/>
              </w:rPr>
              <w:t>History</w:t>
            </w:r>
          </w:p>
        </w:tc>
        <w:tc>
          <w:tcPr>
            <w:tcW w:w="1890"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337772" w:rsidRPr="005B46CE" w:rsidRDefault="00337772" w:rsidP="00337772">
            <w:pPr>
              <w:autoSpaceDE/>
              <w:autoSpaceDN/>
              <w:jc w:val="right"/>
              <w:rPr>
                <w:rFonts w:ascii="Calibri" w:hAnsi="Calibri"/>
                <w:color w:val="000000"/>
                <w:sz w:val="21"/>
                <w:szCs w:val="21"/>
              </w:rPr>
            </w:pPr>
            <w:r w:rsidRPr="005B46CE">
              <w:rPr>
                <w:rFonts w:ascii="Calibri" w:hAnsi="Calibri"/>
                <w:color w:val="000000"/>
                <w:sz w:val="21"/>
                <w:szCs w:val="21"/>
              </w:rPr>
              <w:t>0.0%</w:t>
            </w:r>
          </w:p>
        </w:tc>
        <w:tc>
          <w:tcPr>
            <w:tcW w:w="1710"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337772" w:rsidRPr="005B46CE" w:rsidRDefault="00337772" w:rsidP="00337772">
            <w:pPr>
              <w:autoSpaceDE/>
              <w:autoSpaceDN/>
              <w:jc w:val="right"/>
              <w:rPr>
                <w:rFonts w:ascii="Calibri" w:hAnsi="Calibri"/>
                <w:color w:val="000000"/>
                <w:sz w:val="21"/>
                <w:szCs w:val="21"/>
              </w:rPr>
            </w:pPr>
            <w:r w:rsidRPr="005B46CE">
              <w:rPr>
                <w:rFonts w:ascii="Calibri" w:hAnsi="Calibri"/>
                <w:color w:val="000000"/>
                <w:sz w:val="21"/>
                <w:szCs w:val="21"/>
              </w:rPr>
              <w:t>0.0%</w:t>
            </w:r>
          </w:p>
        </w:tc>
        <w:tc>
          <w:tcPr>
            <w:tcW w:w="1710"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337772" w:rsidRPr="005B46CE" w:rsidRDefault="00337772" w:rsidP="00337772">
            <w:pPr>
              <w:autoSpaceDE/>
              <w:autoSpaceDN/>
              <w:jc w:val="right"/>
              <w:rPr>
                <w:rFonts w:ascii="Calibri" w:hAnsi="Calibri"/>
                <w:color w:val="000000"/>
                <w:sz w:val="21"/>
                <w:szCs w:val="21"/>
              </w:rPr>
            </w:pPr>
            <w:r w:rsidRPr="005B46CE">
              <w:rPr>
                <w:rFonts w:ascii="Calibri" w:hAnsi="Calibri"/>
                <w:color w:val="000000"/>
                <w:sz w:val="21"/>
                <w:szCs w:val="21"/>
              </w:rPr>
              <w:t>Not applicable</w:t>
            </w:r>
          </w:p>
        </w:tc>
        <w:tc>
          <w:tcPr>
            <w:tcW w:w="189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rsidR="00337772" w:rsidRPr="005B46CE" w:rsidRDefault="00337772" w:rsidP="00337772">
            <w:pPr>
              <w:autoSpaceDE/>
              <w:autoSpaceDN/>
              <w:jc w:val="right"/>
              <w:rPr>
                <w:rFonts w:ascii="Calibri" w:hAnsi="Calibri"/>
                <w:color w:val="000000"/>
                <w:sz w:val="21"/>
                <w:szCs w:val="21"/>
              </w:rPr>
            </w:pPr>
            <w:r w:rsidRPr="005B46CE">
              <w:rPr>
                <w:rFonts w:ascii="Calibri" w:hAnsi="Calibri"/>
                <w:color w:val="000000"/>
                <w:sz w:val="21"/>
                <w:szCs w:val="21"/>
              </w:rPr>
              <w:t>54</w:t>
            </w:r>
          </w:p>
        </w:tc>
      </w:tr>
      <w:tr w:rsidR="00337772" w:rsidRPr="00025B20" w:rsidTr="00337772">
        <w:trPr>
          <w:trHeight w:val="298"/>
          <w:tblHeader/>
        </w:trPr>
        <w:tc>
          <w:tcPr>
            <w:tcW w:w="3960" w:type="dxa"/>
            <w:tcBorders>
              <w:top w:val="single" w:sz="4" w:space="0" w:color="auto"/>
              <w:left w:val="single" w:sz="4" w:space="0" w:color="auto"/>
              <w:bottom w:val="single" w:sz="4" w:space="0" w:color="auto"/>
              <w:right w:val="single" w:sz="4" w:space="0" w:color="auto"/>
            </w:tcBorders>
            <w:shd w:val="clear" w:color="D9D9D9" w:fill="D9D9D9"/>
            <w:tcMar>
              <w:left w:w="43" w:type="dxa"/>
              <w:right w:w="43" w:type="dxa"/>
            </w:tcMar>
            <w:vAlign w:val="center"/>
            <w:hideMark/>
          </w:tcPr>
          <w:p w:rsidR="00337772" w:rsidRPr="005B46CE" w:rsidRDefault="00337772" w:rsidP="00337772">
            <w:pPr>
              <w:autoSpaceDE/>
              <w:autoSpaceDN/>
              <w:rPr>
                <w:rFonts w:ascii="Calibri" w:hAnsi="Calibri"/>
                <w:color w:val="000000"/>
                <w:sz w:val="21"/>
                <w:szCs w:val="21"/>
              </w:rPr>
            </w:pPr>
            <w:r w:rsidRPr="005B46CE">
              <w:rPr>
                <w:rFonts w:ascii="Calibri" w:hAnsi="Calibri"/>
                <w:color w:val="000000"/>
                <w:sz w:val="21"/>
                <w:szCs w:val="21"/>
              </w:rPr>
              <w:t>Other</w:t>
            </w:r>
          </w:p>
        </w:tc>
        <w:tc>
          <w:tcPr>
            <w:tcW w:w="1890" w:type="dxa"/>
            <w:tcBorders>
              <w:top w:val="single" w:sz="4" w:space="0" w:color="auto"/>
              <w:left w:val="single" w:sz="4" w:space="0" w:color="auto"/>
              <w:bottom w:val="single" w:sz="4" w:space="0" w:color="auto"/>
              <w:right w:val="single" w:sz="4" w:space="0" w:color="auto"/>
            </w:tcBorders>
            <w:shd w:val="clear" w:color="D9D9D9" w:fill="D9D9D9"/>
            <w:tcMar>
              <w:left w:w="43" w:type="dxa"/>
              <w:right w:w="43" w:type="dxa"/>
            </w:tcMar>
            <w:vAlign w:val="center"/>
            <w:hideMark/>
          </w:tcPr>
          <w:p w:rsidR="00337772" w:rsidRPr="005B46CE" w:rsidRDefault="00337772" w:rsidP="00337772">
            <w:pPr>
              <w:autoSpaceDE/>
              <w:autoSpaceDN/>
              <w:jc w:val="right"/>
              <w:rPr>
                <w:rFonts w:ascii="Calibri" w:hAnsi="Calibri"/>
                <w:color w:val="000000"/>
                <w:sz w:val="21"/>
                <w:szCs w:val="21"/>
              </w:rPr>
            </w:pPr>
            <w:r w:rsidRPr="005B46CE">
              <w:rPr>
                <w:rFonts w:ascii="Calibri" w:hAnsi="Calibri"/>
                <w:color w:val="000000"/>
                <w:sz w:val="21"/>
                <w:szCs w:val="21"/>
              </w:rPr>
              <w:t>0.0%</w:t>
            </w:r>
          </w:p>
        </w:tc>
        <w:tc>
          <w:tcPr>
            <w:tcW w:w="1710" w:type="dxa"/>
            <w:tcBorders>
              <w:top w:val="single" w:sz="4" w:space="0" w:color="auto"/>
              <w:left w:val="single" w:sz="4" w:space="0" w:color="auto"/>
              <w:bottom w:val="single" w:sz="4" w:space="0" w:color="auto"/>
              <w:right w:val="single" w:sz="4" w:space="0" w:color="auto"/>
            </w:tcBorders>
            <w:shd w:val="clear" w:color="D9D9D9" w:fill="D9D9D9"/>
            <w:tcMar>
              <w:left w:w="43" w:type="dxa"/>
              <w:right w:w="43" w:type="dxa"/>
            </w:tcMar>
            <w:vAlign w:val="center"/>
            <w:hideMark/>
          </w:tcPr>
          <w:p w:rsidR="00337772" w:rsidRPr="005B46CE" w:rsidRDefault="00337772" w:rsidP="00337772">
            <w:pPr>
              <w:autoSpaceDE/>
              <w:autoSpaceDN/>
              <w:jc w:val="right"/>
              <w:rPr>
                <w:rFonts w:ascii="Calibri" w:hAnsi="Calibri"/>
                <w:color w:val="000000"/>
                <w:sz w:val="21"/>
                <w:szCs w:val="21"/>
              </w:rPr>
            </w:pPr>
            <w:r w:rsidRPr="005B46CE">
              <w:rPr>
                <w:rFonts w:ascii="Calibri" w:hAnsi="Calibri"/>
                <w:color w:val="000000"/>
                <w:sz w:val="21"/>
                <w:szCs w:val="21"/>
              </w:rPr>
              <w:t>0.0%</w:t>
            </w:r>
          </w:p>
        </w:tc>
        <w:tc>
          <w:tcPr>
            <w:tcW w:w="1710" w:type="dxa"/>
            <w:tcBorders>
              <w:top w:val="single" w:sz="4" w:space="0" w:color="auto"/>
              <w:left w:val="single" w:sz="4" w:space="0" w:color="auto"/>
              <w:bottom w:val="single" w:sz="4" w:space="0" w:color="auto"/>
              <w:right w:val="single" w:sz="4" w:space="0" w:color="auto"/>
            </w:tcBorders>
            <w:shd w:val="clear" w:color="D9D9D9" w:fill="D9D9D9"/>
            <w:tcMar>
              <w:left w:w="43" w:type="dxa"/>
              <w:right w:w="43" w:type="dxa"/>
            </w:tcMar>
            <w:vAlign w:val="center"/>
            <w:hideMark/>
          </w:tcPr>
          <w:p w:rsidR="00337772" w:rsidRPr="005B46CE" w:rsidRDefault="00337772" w:rsidP="00337772">
            <w:pPr>
              <w:autoSpaceDE/>
              <w:autoSpaceDN/>
              <w:jc w:val="right"/>
              <w:rPr>
                <w:rFonts w:ascii="Calibri" w:hAnsi="Calibri"/>
                <w:color w:val="000000"/>
                <w:sz w:val="21"/>
                <w:szCs w:val="21"/>
              </w:rPr>
            </w:pPr>
            <w:r w:rsidRPr="005B46CE">
              <w:rPr>
                <w:rFonts w:ascii="Calibri" w:hAnsi="Calibri"/>
                <w:color w:val="000000"/>
                <w:sz w:val="21"/>
                <w:szCs w:val="21"/>
              </w:rPr>
              <w:t>Not applicable</w:t>
            </w:r>
          </w:p>
        </w:tc>
        <w:tc>
          <w:tcPr>
            <w:tcW w:w="1890" w:type="dxa"/>
            <w:tcBorders>
              <w:top w:val="single" w:sz="4" w:space="0" w:color="auto"/>
              <w:left w:val="single" w:sz="4" w:space="0" w:color="auto"/>
              <w:bottom w:val="single" w:sz="4" w:space="0" w:color="auto"/>
              <w:right w:val="single" w:sz="4" w:space="0" w:color="auto"/>
            </w:tcBorders>
            <w:shd w:val="clear" w:color="D9D9D9" w:fill="D9D9D9"/>
            <w:tcMar>
              <w:left w:w="29" w:type="dxa"/>
              <w:right w:w="43" w:type="dxa"/>
            </w:tcMar>
            <w:vAlign w:val="center"/>
            <w:hideMark/>
          </w:tcPr>
          <w:p w:rsidR="00337772" w:rsidRPr="005B46CE" w:rsidRDefault="00337772" w:rsidP="00337772">
            <w:pPr>
              <w:autoSpaceDE/>
              <w:autoSpaceDN/>
              <w:jc w:val="right"/>
              <w:rPr>
                <w:rFonts w:ascii="Calibri" w:hAnsi="Calibri"/>
                <w:color w:val="000000"/>
                <w:sz w:val="21"/>
                <w:szCs w:val="21"/>
              </w:rPr>
            </w:pPr>
            <w:r w:rsidRPr="005B46CE">
              <w:rPr>
                <w:rFonts w:ascii="Calibri" w:hAnsi="Calibri"/>
                <w:color w:val="000000"/>
                <w:sz w:val="21"/>
                <w:szCs w:val="21"/>
              </w:rPr>
              <w:t>Not applicable</w:t>
            </w:r>
          </w:p>
        </w:tc>
      </w:tr>
      <w:tr w:rsidR="00337772" w:rsidRPr="00025B20" w:rsidTr="00337772">
        <w:trPr>
          <w:trHeight w:val="298"/>
          <w:tblHeader/>
        </w:trPr>
        <w:tc>
          <w:tcPr>
            <w:tcW w:w="3960" w:type="dxa"/>
            <w:tcBorders>
              <w:top w:val="single" w:sz="4" w:space="0" w:color="auto"/>
              <w:left w:val="single" w:sz="4" w:space="0" w:color="auto"/>
              <w:bottom w:val="single" w:sz="4" w:space="0" w:color="auto"/>
              <w:right w:val="single" w:sz="4" w:space="0" w:color="auto"/>
            </w:tcBorders>
            <w:shd w:val="clear" w:color="D9D9D9" w:fill="D9D9D9"/>
            <w:tcMar>
              <w:left w:w="43" w:type="dxa"/>
              <w:right w:w="43" w:type="dxa"/>
            </w:tcMar>
            <w:vAlign w:val="center"/>
          </w:tcPr>
          <w:p w:rsidR="00337772" w:rsidRPr="00337772" w:rsidRDefault="00337772" w:rsidP="00337772">
            <w:pPr>
              <w:autoSpaceDE/>
              <w:autoSpaceDN/>
              <w:rPr>
                <w:rFonts w:ascii="Calibri" w:hAnsi="Calibri"/>
                <w:b/>
                <w:color w:val="000000"/>
                <w:sz w:val="21"/>
                <w:szCs w:val="21"/>
              </w:rPr>
            </w:pPr>
            <w:r w:rsidRPr="00337772">
              <w:rPr>
                <w:rFonts w:ascii="Calibri" w:hAnsi="Calibri"/>
                <w:b/>
                <w:color w:val="000000"/>
                <w:sz w:val="21"/>
                <w:szCs w:val="21"/>
              </w:rPr>
              <w:t xml:space="preserve">TOTAL </w:t>
            </w:r>
          </w:p>
        </w:tc>
        <w:tc>
          <w:tcPr>
            <w:tcW w:w="1890" w:type="dxa"/>
            <w:tcBorders>
              <w:top w:val="single" w:sz="4" w:space="0" w:color="auto"/>
              <w:left w:val="single" w:sz="4" w:space="0" w:color="auto"/>
              <w:bottom w:val="single" w:sz="4" w:space="0" w:color="auto"/>
              <w:right w:val="single" w:sz="4" w:space="0" w:color="auto"/>
            </w:tcBorders>
            <w:shd w:val="clear" w:color="D9D9D9" w:fill="D9D9D9"/>
            <w:tcMar>
              <w:left w:w="43" w:type="dxa"/>
              <w:right w:w="43" w:type="dxa"/>
            </w:tcMar>
            <w:vAlign w:val="center"/>
          </w:tcPr>
          <w:p w:rsidR="00337772" w:rsidRPr="00337772" w:rsidRDefault="00337772" w:rsidP="00337772">
            <w:pPr>
              <w:autoSpaceDE/>
              <w:autoSpaceDN/>
              <w:jc w:val="right"/>
              <w:rPr>
                <w:rFonts w:ascii="Calibri" w:hAnsi="Calibri"/>
                <w:b/>
                <w:color w:val="000000"/>
                <w:sz w:val="21"/>
                <w:szCs w:val="21"/>
              </w:rPr>
            </w:pPr>
            <w:r w:rsidRPr="00337772">
              <w:rPr>
                <w:rFonts w:ascii="Calibri" w:hAnsi="Calibri"/>
                <w:b/>
                <w:color w:val="000000"/>
                <w:sz w:val="21"/>
                <w:szCs w:val="21"/>
              </w:rPr>
              <w:t>100.0%</w:t>
            </w:r>
          </w:p>
        </w:tc>
        <w:tc>
          <w:tcPr>
            <w:tcW w:w="1710" w:type="dxa"/>
            <w:tcBorders>
              <w:top w:val="single" w:sz="4" w:space="0" w:color="auto"/>
              <w:left w:val="single" w:sz="4" w:space="0" w:color="auto"/>
              <w:bottom w:val="single" w:sz="4" w:space="0" w:color="auto"/>
              <w:right w:val="single" w:sz="4" w:space="0" w:color="auto"/>
            </w:tcBorders>
            <w:shd w:val="clear" w:color="D9D9D9" w:fill="D9D9D9"/>
            <w:tcMar>
              <w:left w:w="43" w:type="dxa"/>
              <w:right w:w="43" w:type="dxa"/>
            </w:tcMar>
            <w:vAlign w:val="center"/>
          </w:tcPr>
          <w:p w:rsidR="00337772" w:rsidRPr="00337772" w:rsidRDefault="00337772" w:rsidP="00337772">
            <w:pPr>
              <w:autoSpaceDE/>
              <w:autoSpaceDN/>
              <w:jc w:val="right"/>
              <w:rPr>
                <w:rFonts w:ascii="Calibri" w:hAnsi="Calibri"/>
                <w:b/>
                <w:color w:val="000000"/>
                <w:sz w:val="21"/>
                <w:szCs w:val="21"/>
              </w:rPr>
            </w:pPr>
            <w:r w:rsidRPr="00337772">
              <w:rPr>
                <w:rFonts w:ascii="Calibri" w:hAnsi="Calibri"/>
                <w:b/>
                <w:color w:val="000000"/>
                <w:sz w:val="21"/>
                <w:szCs w:val="21"/>
              </w:rPr>
              <w:t>100.0%</w:t>
            </w:r>
          </w:p>
        </w:tc>
        <w:tc>
          <w:tcPr>
            <w:tcW w:w="1710" w:type="dxa"/>
            <w:tcBorders>
              <w:top w:val="single" w:sz="4" w:space="0" w:color="auto"/>
              <w:left w:val="single" w:sz="4" w:space="0" w:color="auto"/>
              <w:bottom w:val="single" w:sz="4" w:space="0" w:color="auto"/>
              <w:right w:val="single" w:sz="4" w:space="0" w:color="auto"/>
            </w:tcBorders>
            <w:shd w:val="clear" w:color="D9D9D9" w:fill="D9D9D9"/>
            <w:tcMar>
              <w:left w:w="43" w:type="dxa"/>
              <w:right w:w="43" w:type="dxa"/>
            </w:tcMar>
            <w:vAlign w:val="center"/>
          </w:tcPr>
          <w:p w:rsidR="00337772" w:rsidRPr="00337772" w:rsidRDefault="00337772" w:rsidP="00337772">
            <w:pPr>
              <w:autoSpaceDE/>
              <w:autoSpaceDN/>
              <w:jc w:val="right"/>
              <w:rPr>
                <w:rFonts w:ascii="Calibri" w:hAnsi="Calibri"/>
                <w:b/>
                <w:color w:val="000000"/>
                <w:sz w:val="21"/>
                <w:szCs w:val="21"/>
              </w:rPr>
            </w:pPr>
            <w:r w:rsidRPr="00337772">
              <w:rPr>
                <w:rFonts w:ascii="Calibri" w:hAnsi="Calibri"/>
                <w:b/>
                <w:color w:val="000000"/>
                <w:sz w:val="21"/>
                <w:szCs w:val="21"/>
              </w:rPr>
              <w:t xml:space="preserve">Not applicable </w:t>
            </w:r>
          </w:p>
        </w:tc>
        <w:tc>
          <w:tcPr>
            <w:tcW w:w="1890" w:type="dxa"/>
            <w:tcBorders>
              <w:top w:val="single" w:sz="4" w:space="0" w:color="auto"/>
              <w:left w:val="single" w:sz="4" w:space="0" w:color="auto"/>
              <w:bottom w:val="single" w:sz="4" w:space="0" w:color="auto"/>
              <w:right w:val="single" w:sz="4" w:space="0" w:color="auto"/>
            </w:tcBorders>
            <w:shd w:val="clear" w:color="auto" w:fill="000000" w:themeFill="text1"/>
            <w:tcMar>
              <w:left w:w="29" w:type="dxa"/>
              <w:right w:w="43" w:type="dxa"/>
            </w:tcMar>
            <w:vAlign w:val="center"/>
          </w:tcPr>
          <w:p w:rsidR="00337772" w:rsidRPr="00337772" w:rsidRDefault="00337772" w:rsidP="00337772">
            <w:pPr>
              <w:autoSpaceDE/>
              <w:autoSpaceDN/>
              <w:jc w:val="right"/>
              <w:rPr>
                <w:rFonts w:ascii="Calibri" w:hAnsi="Calibri"/>
                <w:color w:val="000000"/>
                <w:sz w:val="6"/>
                <w:szCs w:val="6"/>
              </w:rPr>
            </w:pPr>
            <w:r w:rsidRPr="00337772">
              <w:rPr>
                <w:rFonts w:ascii="Calibri" w:hAnsi="Calibri"/>
                <w:color w:val="000000"/>
                <w:sz w:val="6"/>
                <w:szCs w:val="6"/>
              </w:rPr>
              <w:t>This cell intentionally left blank</w:t>
            </w:r>
          </w:p>
        </w:tc>
      </w:tr>
    </w:tbl>
    <w:p w:rsidR="003F0000" w:rsidRPr="003F0000" w:rsidRDefault="003F0000" w:rsidP="004A73E8">
      <w:pPr>
        <w:pStyle w:val="Heading2"/>
        <w:spacing w:after="120"/>
      </w:pPr>
      <w:r>
        <w:lastRenderedPageBreak/>
        <w:t>GLOSSARY</w:t>
      </w:r>
    </w:p>
    <w:p w:rsidR="004A73E8" w:rsidRPr="009523CB" w:rsidRDefault="004A73E8" w:rsidP="004A73E8">
      <w:r>
        <w:t xml:space="preserve">Notes:  </w:t>
      </w:r>
      <w:r w:rsidRPr="009523CB">
        <w:t xml:space="preserve">All definitions related to the financial aid section appear </w:t>
      </w:r>
      <w:r>
        <w:t>in the “</w:t>
      </w:r>
      <w:r w:rsidRPr="0048390D">
        <w:rPr>
          <w:b/>
        </w:rPr>
        <w:t>Financial Aid Definitions</w:t>
      </w:r>
      <w:r>
        <w:t>” section; definitions related to instructional faculty appear in the “</w:t>
      </w:r>
      <w:r w:rsidRPr="0048390D">
        <w:rPr>
          <w:b/>
        </w:rPr>
        <w:t>Instructional Faculty Definitions</w:t>
      </w:r>
      <w:r>
        <w:t>” section.  I</w:t>
      </w:r>
      <w:r w:rsidRPr="009523CB">
        <w:t xml:space="preserve">tems preceded by an asterisk (*) represent definitions agreed to among publishers which do not appear on the CDS document but may be present on individual publishers’ surveys. </w:t>
      </w:r>
    </w:p>
    <w:p w:rsidR="004A73E8" w:rsidRDefault="004A73E8" w:rsidP="007C44DE">
      <w:pPr>
        <w:pStyle w:val="Heading3"/>
      </w:pPr>
    </w:p>
    <w:p w:rsidR="00927EAC" w:rsidRPr="009523CB" w:rsidRDefault="00927EAC" w:rsidP="007C44DE">
      <w:pPr>
        <w:pStyle w:val="Heading3"/>
      </w:pPr>
      <w:r w:rsidRPr="003F0000">
        <w:t>Common Data Set Definitions</w:t>
      </w:r>
    </w:p>
    <w:p w:rsidR="00927EAC" w:rsidRPr="003F0000" w:rsidRDefault="00927EAC" w:rsidP="003F0000">
      <w:pPr>
        <w:spacing w:after="120"/>
        <w:rPr>
          <w:rFonts w:ascii="Calibri" w:hAnsi="Calibri"/>
          <w:b/>
          <w:bCs/>
        </w:rPr>
      </w:pPr>
      <w:r w:rsidRPr="003F0000">
        <w:rPr>
          <w:rFonts w:ascii="Calibri" w:hAnsi="Calibri"/>
          <w:b/>
          <w:bCs/>
        </w:rPr>
        <w:t xml:space="preserve">*Academic advisement: </w:t>
      </w:r>
      <w:r w:rsidRPr="003F0000">
        <w:rPr>
          <w:rFonts w:ascii="Calibri" w:hAnsi="Calibri"/>
        </w:rPr>
        <w:t>Plan under which each student is a</w:t>
      </w:r>
      <w:r w:rsidR="00550233">
        <w:rPr>
          <w:rFonts w:ascii="Calibri" w:hAnsi="Calibri"/>
        </w:rPr>
        <w:t>ssigned to a faculty member or trained adviser</w:t>
      </w:r>
      <w:r w:rsidRPr="003F0000">
        <w:rPr>
          <w:rFonts w:ascii="Calibri" w:hAnsi="Calibri"/>
        </w:rPr>
        <w:t xml:space="preserve"> who, through regular meetings, helps the student plan and implement immediate and long-term academic and vocational goals.</w:t>
      </w:r>
    </w:p>
    <w:p w:rsidR="00927EAC" w:rsidRPr="003F0000" w:rsidRDefault="00927EAC" w:rsidP="003F0000">
      <w:pPr>
        <w:spacing w:after="120"/>
        <w:rPr>
          <w:rFonts w:ascii="Calibri" w:hAnsi="Calibri"/>
          <w:b/>
          <w:bCs/>
        </w:rPr>
      </w:pPr>
      <w:r w:rsidRPr="003F0000">
        <w:rPr>
          <w:rFonts w:ascii="Calibri" w:hAnsi="Calibri"/>
          <w:b/>
          <w:bCs/>
        </w:rPr>
        <w:t xml:space="preserve">Accelerated program: </w:t>
      </w:r>
      <w:r w:rsidRPr="003F0000">
        <w:rPr>
          <w:rFonts w:ascii="Calibri" w:hAnsi="Calibri"/>
        </w:rPr>
        <w:t>Completion of a college program of study in fewer than the usual number of years, most often by attending summer sessions and carrying extra courses during the regular academic term</w:t>
      </w:r>
      <w:r w:rsidRPr="003F0000">
        <w:rPr>
          <w:rFonts w:ascii="Calibri" w:hAnsi="Calibri"/>
          <w:b/>
          <w:bCs/>
        </w:rPr>
        <w:t>.</w:t>
      </w:r>
    </w:p>
    <w:p w:rsidR="00927EAC" w:rsidRPr="003F0000" w:rsidRDefault="00927EAC" w:rsidP="003F0000">
      <w:pPr>
        <w:spacing w:after="120"/>
        <w:rPr>
          <w:rFonts w:ascii="Calibri" w:hAnsi="Calibri"/>
          <w:b/>
          <w:bCs/>
        </w:rPr>
      </w:pPr>
      <w:r w:rsidRPr="003F0000">
        <w:rPr>
          <w:rFonts w:ascii="Calibri" w:hAnsi="Calibri"/>
          <w:b/>
          <w:bCs/>
        </w:rPr>
        <w:t xml:space="preserve">Admitted student: </w:t>
      </w:r>
      <w:r w:rsidRPr="003F0000">
        <w:rPr>
          <w:rFonts w:ascii="Calibri" w:hAnsi="Calibri"/>
        </w:rPr>
        <w:t>Applicant who is offered admission to a degree-granting program</w:t>
      </w:r>
      <w:r w:rsidRPr="003F0000">
        <w:rPr>
          <w:rFonts w:ascii="Calibri" w:hAnsi="Calibri"/>
          <w:b/>
          <w:bCs/>
        </w:rPr>
        <w:t xml:space="preserve"> </w:t>
      </w:r>
      <w:r w:rsidRPr="003F0000">
        <w:rPr>
          <w:rFonts w:ascii="Calibri" w:hAnsi="Calibri"/>
        </w:rPr>
        <w:t>at your institution.</w:t>
      </w:r>
    </w:p>
    <w:p w:rsidR="00927EAC" w:rsidRPr="003F0000" w:rsidRDefault="00927EAC" w:rsidP="003F0000">
      <w:pPr>
        <w:spacing w:after="120"/>
        <w:rPr>
          <w:rFonts w:ascii="Calibri" w:hAnsi="Calibri"/>
        </w:rPr>
      </w:pPr>
      <w:r w:rsidRPr="003F0000">
        <w:rPr>
          <w:rFonts w:ascii="Calibri" w:hAnsi="Calibri"/>
          <w:b/>
          <w:bCs/>
        </w:rPr>
        <w:t xml:space="preserve">*Adult student services: </w:t>
      </w:r>
      <w:r w:rsidRPr="003F0000">
        <w:rPr>
          <w:rFonts w:ascii="Calibri" w:hAnsi="Calibri"/>
        </w:rPr>
        <w:t>Admission assistance, support, orientation, and other services expressly for adults who have started college for the first time, or who are re-entering after a lapse of a few years.</w:t>
      </w:r>
    </w:p>
    <w:p w:rsidR="009008C8" w:rsidRPr="003F0000" w:rsidRDefault="00E55E5C" w:rsidP="003F0000">
      <w:pPr>
        <w:spacing w:after="120"/>
        <w:rPr>
          <w:rFonts w:ascii="Calibri" w:hAnsi="Calibri"/>
          <w:color w:val="000000"/>
        </w:rPr>
      </w:pPr>
      <w:r w:rsidRPr="003F0000">
        <w:rPr>
          <w:rFonts w:ascii="Calibri" w:hAnsi="Calibri"/>
          <w:b/>
          <w:bCs/>
          <w:color w:val="000000"/>
        </w:rPr>
        <w:t>American Indian or Alaska N</w:t>
      </w:r>
      <w:r w:rsidR="009008C8" w:rsidRPr="003F0000">
        <w:rPr>
          <w:rFonts w:ascii="Calibri" w:hAnsi="Calibri"/>
          <w:b/>
          <w:bCs/>
          <w:color w:val="000000"/>
        </w:rPr>
        <w:t xml:space="preserve">ative: </w:t>
      </w:r>
      <w:r w:rsidR="00B92B5A" w:rsidRPr="003F0000">
        <w:rPr>
          <w:rFonts w:ascii="Calibri" w:hAnsi="Calibri"/>
        </w:rPr>
        <w:t>A person having origins in any of the original peoples of North and South America (including Central America) and maintaining tribal affiliation or community attachment.</w:t>
      </w:r>
    </w:p>
    <w:p w:rsidR="00927EAC" w:rsidRPr="003F0000" w:rsidRDefault="00927EAC" w:rsidP="003F0000">
      <w:pPr>
        <w:spacing w:after="120"/>
        <w:rPr>
          <w:rFonts w:ascii="Calibri" w:hAnsi="Calibri"/>
        </w:rPr>
      </w:pPr>
      <w:r w:rsidRPr="003F0000">
        <w:rPr>
          <w:rFonts w:ascii="Calibri" w:hAnsi="Calibri"/>
          <w:b/>
          <w:bCs/>
        </w:rPr>
        <w:t xml:space="preserve">Applicant (first-time, first year): </w:t>
      </w:r>
      <w:r w:rsidRPr="003F0000">
        <w:rPr>
          <w:rFonts w:ascii="Calibri" w:hAnsi="Calibri"/>
        </w:rPr>
        <w:t>An individual who has fulfilled the institution’s requirements to be considered for admission (including payment or waiving of the application fee, if any) and who has been notified of one of the following actions: admission, non</w:t>
      </w:r>
      <w:r w:rsidR="00BE1B70">
        <w:rPr>
          <w:rFonts w:ascii="Calibri" w:hAnsi="Calibri"/>
        </w:rPr>
        <w:t>-</w:t>
      </w:r>
      <w:r w:rsidRPr="003F0000">
        <w:rPr>
          <w:rFonts w:ascii="Calibri" w:hAnsi="Calibri"/>
        </w:rPr>
        <w:t>admission, placement on waiting list, or application withdrawn (by applicant or institution).</w:t>
      </w:r>
    </w:p>
    <w:p w:rsidR="00927EAC" w:rsidRPr="003F0000" w:rsidRDefault="00927EAC" w:rsidP="003F0000">
      <w:pPr>
        <w:spacing w:after="120"/>
        <w:rPr>
          <w:rFonts w:ascii="Calibri" w:hAnsi="Calibri"/>
        </w:rPr>
      </w:pPr>
      <w:r w:rsidRPr="003F0000">
        <w:rPr>
          <w:rFonts w:ascii="Calibri" w:hAnsi="Calibri"/>
          <w:b/>
          <w:bCs/>
        </w:rPr>
        <w:t xml:space="preserve">Application fee: </w:t>
      </w:r>
      <w:r w:rsidRPr="003F0000">
        <w:rPr>
          <w:rFonts w:ascii="Calibri" w:hAnsi="Calibri"/>
        </w:rPr>
        <w:t xml:space="preserve">That amount of money that an institution charges for processing a student’s application for acceptance. This amount is </w:t>
      </w:r>
      <w:r w:rsidRPr="003F0000">
        <w:rPr>
          <w:rFonts w:ascii="Calibri" w:hAnsi="Calibri"/>
          <w:i/>
          <w:iCs/>
        </w:rPr>
        <w:t xml:space="preserve">not </w:t>
      </w:r>
      <w:r w:rsidRPr="003F0000">
        <w:rPr>
          <w:rFonts w:ascii="Calibri" w:hAnsi="Calibri"/>
        </w:rPr>
        <w:t>creditable toward tuition and required fees, nor is it refundable if the student is not admitted to the institution.</w:t>
      </w:r>
    </w:p>
    <w:p w:rsidR="00B92B5A" w:rsidRPr="003F0000" w:rsidRDefault="00B92B5A" w:rsidP="003F0000">
      <w:pPr>
        <w:pStyle w:val="Default"/>
        <w:spacing w:after="120"/>
        <w:rPr>
          <w:rFonts w:ascii="Calibri" w:hAnsi="Calibri"/>
          <w:sz w:val="22"/>
          <w:szCs w:val="22"/>
        </w:rPr>
      </w:pPr>
      <w:r w:rsidRPr="003F0000">
        <w:rPr>
          <w:rFonts w:ascii="Calibri" w:hAnsi="Calibri"/>
          <w:b/>
          <w:iCs/>
          <w:sz w:val="22"/>
          <w:szCs w:val="22"/>
        </w:rPr>
        <w:t>Asian:</w:t>
      </w:r>
      <w:r w:rsidRPr="003F0000">
        <w:rPr>
          <w:rFonts w:ascii="Calibri" w:hAnsi="Calibri"/>
          <w:i/>
          <w:iCs/>
          <w:sz w:val="22"/>
          <w:szCs w:val="22"/>
        </w:rPr>
        <w:t xml:space="preserve"> </w:t>
      </w:r>
      <w:r w:rsidRPr="003F0000">
        <w:rPr>
          <w:rFonts w:ascii="Calibri" w:hAnsi="Calibri"/>
          <w:sz w:val="22"/>
          <w:szCs w:val="22"/>
        </w:rPr>
        <w:t>A person having origins in any of the original peoples of the Far East, Southeast Asia, or the Indian subcontinent, including, for example, Cambodia, China, India, Japan, Korea, Malaysia, Pakistan, the Philippine Islands, Thailand, and Vietnam.</w:t>
      </w:r>
    </w:p>
    <w:p w:rsidR="00927EAC" w:rsidRPr="003F0000" w:rsidRDefault="00927EAC" w:rsidP="003F0000">
      <w:pPr>
        <w:spacing w:after="120"/>
        <w:rPr>
          <w:rFonts w:ascii="Calibri" w:hAnsi="Calibri"/>
        </w:rPr>
      </w:pPr>
      <w:r w:rsidRPr="003F0000">
        <w:rPr>
          <w:rFonts w:ascii="Calibri" w:hAnsi="Calibri"/>
          <w:b/>
          <w:bCs/>
        </w:rPr>
        <w:t xml:space="preserve">Associate degree: </w:t>
      </w:r>
      <w:r w:rsidR="003D18DB" w:rsidRPr="003D18DB">
        <w:rPr>
          <w:rFonts w:ascii="Calibri" w:hAnsi="Calibri"/>
          <w:bCs/>
        </w:rPr>
        <w:t>A</w:t>
      </w:r>
      <w:r w:rsidR="003D18DB">
        <w:rPr>
          <w:rFonts w:ascii="Calibri" w:hAnsi="Calibri"/>
        </w:rPr>
        <w:t>n a</w:t>
      </w:r>
      <w:r w:rsidRPr="003F0000">
        <w:rPr>
          <w:rFonts w:ascii="Calibri" w:hAnsi="Calibri"/>
        </w:rPr>
        <w:t>ward that normally requires at least two but less than four years of full-time equivalent college work.</w:t>
      </w:r>
    </w:p>
    <w:p w:rsidR="00927EAC" w:rsidRPr="003F0000" w:rsidRDefault="00927EAC" w:rsidP="003F0000">
      <w:pPr>
        <w:spacing w:after="120"/>
        <w:rPr>
          <w:rFonts w:ascii="Calibri" w:hAnsi="Calibri"/>
        </w:rPr>
      </w:pPr>
      <w:r w:rsidRPr="003F0000">
        <w:rPr>
          <w:rFonts w:ascii="Calibri" w:hAnsi="Calibri"/>
          <w:b/>
          <w:bCs/>
        </w:rPr>
        <w:t xml:space="preserve">Bachelor’s degree: </w:t>
      </w:r>
      <w:r w:rsidRPr="003F0000">
        <w:rPr>
          <w:rFonts w:ascii="Calibri" w:hAnsi="Calibri"/>
        </w:rPr>
        <w:t xml:space="preserve">An award (baccalaureate or equivalent degree, as determined by the Secretary of the U.S. Department of Education) that normally requires at least four years but </w:t>
      </w:r>
      <w:r w:rsidRPr="003F0000">
        <w:rPr>
          <w:rFonts w:ascii="Calibri" w:hAnsi="Calibri"/>
          <w:i/>
          <w:iCs/>
        </w:rPr>
        <w:t>not</w:t>
      </w:r>
      <w:r w:rsidRPr="003F0000">
        <w:rPr>
          <w:rFonts w:ascii="Calibri" w:hAnsi="Calibri"/>
        </w:rPr>
        <w:t xml:space="preserve"> more than five years of full-time equivalent college-level work. This includes ALL bachelor’s degrees conferred in a five-year cooperative (work-study plan) program. (A cooperative plan provides for alternate class attendance and employment in business, industry, or government; thus, it allows students to combine actual work experience with their college studies.) Also, it includes bachelor’s degrees in which the normal four years of work are completed in three years.</w:t>
      </w:r>
    </w:p>
    <w:p w:rsidR="00B92B5A" w:rsidRPr="003F0000" w:rsidRDefault="00B92B5A" w:rsidP="003F0000">
      <w:pPr>
        <w:pStyle w:val="Default"/>
        <w:spacing w:after="120"/>
        <w:rPr>
          <w:rFonts w:ascii="Calibri" w:hAnsi="Calibri"/>
          <w:sz w:val="22"/>
          <w:szCs w:val="22"/>
        </w:rPr>
      </w:pPr>
      <w:r w:rsidRPr="003F0000">
        <w:rPr>
          <w:rFonts w:ascii="Calibri" w:hAnsi="Calibri"/>
          <w:b/>
          <w:iCs/>
          <w:sz w:val="22"/>
          <w:szCs w:val="22"/>
        </w:rPr>
        <w:t>Black or African American</w:t>
      </w:r>
      <w:r w:rsidRPr="003F0000">
        <w:rPr>
          <w:rFonts w:ascii="Calibri" w:hAnsi="Calibri"/>
          <w:i/>
          <w:iCs/>
          <w:sz w:val="22"/>
          <w:szCs w:val="22"/>
        </w:rPr>
        <w:t xml:space="preserve">: </w:t>
      </w:r>
      <w:r w:rsidRPr="003F0000">
        <w:rPr>
          <w:rFonts w:ascii="Calibri" w:hAnsi="Calibri"/>
          <w:sz w:val="22"/>
          <w:szCs w:val="22"/>
        </w:rPr>
        <w:t>A person having origins in any of the black racial groups of Africa.</w:t>
      </w:r>
    </w:p>
    <w:p w:rsidR="00927EAC" w:rsidRPr="003F0000" w:rsidRDefault="00927EAC" w:rsidP="003F0000">
      <w:pPr>
        <w:spacing w:after="120"/>
        <w:rPr>
          <w:rFonts w:ascii="Calibri" w:hAnsi="Calibri"/>
        </w:rPr>
      </w:pPr>
      <w:r w:rsidRPr="003F0000">
        <w:rPr>
          <w:rFonts w:ascii="Calibri" w:hAnsi="Calibri"/>
          <w:b/>
          <w:bCs/>
        </w:rPr>
        <w:t xml:space="preserve">Board (charges): </w:t>
      </w:r>
      <w:r w:rsidRPr="003F0000">
        <w:rPr>
          <w:rFonts w:ascii="Calibri" w:hAnsi="Calibri"/>
        </w:rPr>
        <w:t>Assume average cost for 19 meals per week or the maximum meal plan.</w:t>
      </w:r>
    </w:p>
    <w:p w:rsidR="00927EAC" w:rsidRPr="003F0000" w:rsidRDefault="00927EAC" w:rsidP="003F0000">
      <w:pPr>
        <w:spacing w:after="120"/>
        <w:rPr>
          <w:rFonts w:ascii="Calibri" w:hAnsi="Calibri"/>
        </w:rPr>
      </w:pPr>
      <w:r w:rsidRPr="003F0000">
        <w:rPr>
          <w:rFonts w:ascii="Calibri" w:hAnsi="Calibri"/>
          <w:b/>
          <w:bCs/>
        </w:rPr>
        <w:t xml:space="preserve">Books and supplies (costs): </w:t>
      </w:r>
      <w:r w:rsidRPr="003F0000">
        <w:rPr>
          <w:rFonts w:ascii="Calibri" w:hAnsi="Calibri"/>
        </w:rPr>
        <w:t>Average cost of books and supplies. Do not include unusual costs for special groups of students (e.g., engineering or art majors), unless they constitute the majority of students at your institution.</w:t>
      </w:r>
    </w:p>
    <w:p w:rsidR="00927EAC" w:rsidRPr="003F0000" w:rsidRDefault="00927EAC" w:rsidP="003F0000">
      <w:pPr>
        <w:spacing w:after="120"/>
        <w:rPr>
          <w:rFonts w:ascii="Calibri" w:hAnsi="Calibri"/>
        </w:rPr>
      </w:pPr>
      <w:r w:rsidRPr="003F0000">
        <w:rPr>
          <w:rFonts w:ascii="Calibri" w:hAnsi="Calibri"/>
          <w:b/>
          <w:bCs/>
        </w:rPr>
        <w:t xml:space="preserve">Calendar system: </w:t>
      </w:r>
      <w:r w:rsidRPr="003F0000">
        <w:rPr>
          <w:rFonts w:ascii="Calibri" w:hAnsi="Calibri"/>
        </w:rPr>
        <w:t>The method by which an institution structures most of its courses for the academic year.</w:t>
      </w:r>
    </w:p>
    <w:p w:rsidR="00BF71E5" w:rsidRPr="003F0000" w:rsidRDefault="00BF71E5" w:rsidP="003F0000">
      <w:pPr>
        <w:spacing w:after="120"/>
        <w:rPr>
          <w:rFonts w:ascii="Calibri" w:hAnsi="Calibri"/>
          <w:lang w:val="en"/>
        </w:rPr>
      </w:pPr>
      <w:r w:rsidRPr="003F0000">
        <w:rPr>
          <w:rFonts w:ascii="Calibri" w:hAnsi="Calibri"/>
          <w:b/>
          <w:bCs/>
          <w:lang w:val="en"/>
        </w:rPr>
        <w:t>Campus Ministry:</w:t>
      </w:r>
      <w:r w:rsidRPr="003F0000">
        <w:rPr>
          <w:rFonts w:ascii="Calibri" w:hAnsi="Calibri"/>
          <w:lang w:val="en"/>
        </w:rPr>
        <w:t xml:space="preserve"> Religious student organizations (denominational or nondenominational) devoted to fostering religious life on college campuses. May also refer to Campus Crusade for Christ, an interdenominational Christian organization.</w:t>
      </w:r>
    </w:p>
    <w:p w:rsidR="00927EAC" w:rsidRPr="003F0000" w:rsidRDefault="00927EAC" w:rsidP="003F0000">
      <w:pPr>
        <w:spacing w:after="120"/>
        <w:rPr>
          <w:rFonts w:ascii="Calibri" w:hAnsi="Calibri"/>
        </w:rPr>
      </w:pPr>
      <w:r w:rsidRPr="003F0000">
        <w:rPr>
          <w:rFonts w:ascii="Calibri" w:hAnsi="Calibri"/>
          <w:b/>
          <w:bCs/>
        </w:rPr>
        <w:t xml:space="preserve">*Career and placement services: </w:t>
      </w:r>
      <w:r w:rsidRPr="003F0000">
        <w:rPr>
          <w:rFonts w:ascii="Calibri" w:hAnsi="Calibri"/>
        </w:rPr>
        <w:t>A range of services, including (often) the following: coordination of visits of employers to campus; aptitude and vocational testing; interest inventories, personal counseling; help in resume writing, interviewing, launching the job search; listings for those students desiring employment and those seeking permanent positions; establishment of a permanent reference folder; career resource materials.</w:t>
      </w:r>
    </w:p>
    <w:p w:rsidR="00927EAC" w:rsidRPr="003F0000" w:rsidRDefault="00927EAC" w:rsidP="003F0000">
      <w:pPr>
        <w:spacing w:after="120"/>
        <w:rPr>
          <w:rFonts w:ascii="Calibri" w:hAnsi="Calibri"/>
        </w:rPr>
      </w:pPr>
      <w:r w:rsidRPr="003F0000">
        <w:rPr>
          <w:rFonts w:ascii="Calibri" w:hAnsi="Calibri"/>
          <w:b/>
          <w:bCs/>
        </w:rPr>
        <w:t xml:space="preserve">Carnegie units: </w:t>
      </w:r>
      <w:r w:rsidRPr="003F0000">
        <w:rPr>
          <w:rFonts w:ascii="Calibri" w:hAnsi="Calibri"/>
        </w:rPr>
        <w:t>One year of study or the equivalent in a secondary school subject.</w:t>
      </w:r>
    </w:p>
    <w:p w:rsidR="00927EAC" w:rsidRPr="003F0000" w:rsidRDefault="00927EAC" w:rsidP="003F0000">
      <w:pPr>
        <w:spacing w:after="120"/>
        <w:rPr>
          <w:rFonts w:ascii="Calibri" w:hAnsi="Calibri"/>
        </w:rPr>
      </w:pPr>
      <w:r w:rsidRPr="00550233">
        <w:rPr>
          <w:rFonts w:ascii="Calibri" w:hAnsi="Calibri"/>
          <w:b/>
        </w:rPr>
        <w:lastRenderedPageBreak/>
        <w:t>Certificate:</w:t>
      </w:r>
      <w:r w:rsidRPr="003F0000">
        <w:rPr>
          <w:rFonts w:ascii="Calibri" w:hAnsi="Calibri"/>
        </w:rPr>
        <w:t xml:space="preserve"> See Postsecondary award, certificate, or diploma.</w:t>
      </w:r>
    </w:p>
    <w:p w:rsidR="00927EAC" w:rsidRPr="003F0000" w:rsidRDefault="00927EAC" w:rsidP="003F0000">
      <w:pPr>
        <w:spacing w:after="120"/>
        <w:rPr>
          <w:rFonts w:ascii="Calibri" w:hAnsi="Calibri"/>
        </w:rPr>
      </w:pPr>
      <w:r w:rsidRPr="003F0000">
        <w:rPr>
          <w:rFonts w:ascii="Calibri" w:hAnsi="Calibri"/>
          <w:b/>
          <w:bCs/>
        </w:rPr>
        <w:t xml:space="preserve">Class rank: </w:t>
      </w:r>
      <w:r w:rsidRPr="003F0000">
        <w:rPr>
          <w:rFonts w:ascii="Calibri" w:hAnsi="Calibri"/>
        </w:rPr>
        <w:t>The relative numerical position of a student in his or her graduating class, calculated by the high school on the basis of grade-point average, whether weighted or unweighted.</w:t>
      </w:r>
    </w:p>
    <w:p w:rsidR="00927EAC" w:rsidRPr="003F0000" w:rsidRDefault="00927EAC" w:rsidP="003F0000">
      <w:pPr>
        <w:spacing w:after="120"/>
        <w:rPr>
          <w:rFonts w:ascii="Calibri" w:hAnsi="Calibri"/>
        </w:rPr>
      </w:pPr>
      <w:r w:rsidRPr="003F0000">
        <w:rPr>
          <w:rFonts w:ascii="Calibri" w:hAnsi="Calibri"/>
          <w:b/>
          <w:bCs/>
        </w:rPr>
        <w:t xml:space="preserve">College-preparatory program: </w:t>
      </w:r>
      <w:r w:rsidRPr="003F0000">
        <w:rPr>
          <w:rFonts w:ascii="Calibri" w:hAnsi="Calibri"/>
        </w:rPr>
        <w:t xml:space="preserve">Courses in academic subjects (English, history and social studies, foreign languages, mathematics, science, and the arts) that stress preparation for college or university study. </w:t>
      </w:r>
    </w:p>
    <w:p w:rsidR="00927EAC" w:rsidRPr="003F0000" w:rsidRDefault="00927EAC" w:rsidP="003F0000">
      <w:pPr>
        <w:spacing w:after="120"/>
        <w:rPr>
          <w:rFonts w:ascii="Calibri" w:hAnsi="Calibri"/>
        </w:rPr>
      </w:pPr>
      <w:r w:rsidRPr="003F0000">
        <w:rPr>
          <w:rFonts w:ascii="Calibri" w:hAnsi="Calibri"/>
          <w:b/>
          <w:bCs/>
        </w:rPr>
        <w:t xml:space="preserve">Common Application: </w:t>
      </w:r>
      <w:r w:rsidRPr="003F0000">
        <w:rPr>
          <w:rFonts w:ascii="Calibri" w:hAnsi="Calibri"/>
        </w:rPr>
        <w:t xml:space="preserve">The standard application form distributed by the National Association of Secondary School Principals for a large number of private colleges who are members of the Common Application Group. </w:t>
      </w:r>
    </w:p>
    <w:p w:rsidR="00927EAC" w:rsidRPr="003F0000" w:rsidRDefault="00927EAC" w:rsidP="003F0000">
      <w:pPr>
        <w:spacing w:after="120"/>
        <w:rPr>
          <w:rFonts w:ascii="Calibri" w:hAnsi="Calibri"/>
          <w:b/>
          <w:bCs/>
        </w:rPr>
      </w:pPr>
      <w:r w:rsidRPr="003F0000">
        <w:rPr>
          <w:rFonts w:ascii="Calibri" w:hAnsi="Calibri"/>
          <w:b/>
          <w:bCs/>
        </w:rPr>
        <w:t xml:space="preserve">*Community service program: </w:t>
      </w:r>
      <w:r w:rsidRPr="003F0000">
        <w:rPr>
          <w:rFonts w:ascii="Calibri" w:hAnsi="Calibri"/>
        </w:rPr>
        <w:t>Referral center for students wishing to perform volunteer work in the community or participate in volunteer activities coordinated by academic departments.</w:t>
      </w:r>
    </w:p>
    <w:p w:rsidR="00927EAC" w:rsidRPr="003F0000" w:rsidRDefault="00927EAC" w:rsidP="003F0000">
      <w:pPr>
        <w:spacing w:after="120"/>
        <w:rPr>
          <w:rFonts w:ascii="Calibri" w:hAnsi="Calibri"/>
        </w:rPr>
      </w:pPr>
      <w:r w:rsidRPr="003F0000">
        <w:rPr>
          <w:rFonts w:ascii="Calibri" w:hAnsi="Calibri"/>
          <w:b/>
          <w:bCs/>
        </w:rPr>
        <w:t xml:space="preserve">Commuter: </w:t>
      </w:r>
      <w:r w:rsidRPr="003F0000">
        <w:rPr>
          <w:rFonts w:ascii="Calibri" w:hAnsi="Calibri"/>
        </w:rPr>
        <w:t xml:space="preserve">A student who lives off campus in housing that is not owned by, operated by, or affiliated with the college. This category includes students who commute from home and students who have moved to the area to attend college. </w:t>
      </w:r>
    </w:p>
    <w:p w:rsidR="00927EAC" w:rsidRPr="003F0000" w:rsidRDefault="00927EAC" w:rsidP="003F0000">
      <w:pPr>
        <w:spacing w:after="120"/>
        <w:rPr>
          <w:rFonts w:ascii="Calibri" w:hAnsi="Calibri"/>
        </w:rPr>
      </w:pPr>
      <w:r w:rsidRPr="003F0000">
        <w:rPr>
          <w:rFonts w:ascii="Calibri" w:hAnsi="Calibri"/>
          <w:b/>
          <w:bCs/>
        </w:rPr>
        <w:t xml:space="preserve">Contact hour: </w:t>
      </w:r>
      <w:r w:rsidRPr="003F0000">
        <w:rPr>
          <w:rFonts w:ascii="Calibri" w:hAnsi="Calibri"/>
        </w:rPr>
        <w:t>A unit of measure that represents an hour of scheduled instruction given to students. Also referred to as clock hour.</w:t>
      </w:r>
    </w:p>
    <w:p w:rsidR="00927EAC" w:rsidRPr="003F0000" w:rsidRDefault="00927EAC" w:rsidP="003F0000">
      <w:pPr>
        <w:spacing w:after="120"/>
        <w:rPr>
          <w:rFonts w:ascii="Calibri" w:hAnsi="Calibri"/>
        </w:rPr>
      </w:pPr>
      <w:r w:rsidRPr="003F0000">
        <w:rPr>
          <w:rFonts w:ascii="Calibri" w:hAnsi="Calibri"/>
          <w:b/>
          <w:bCs/>
        </w:rPr>
        <w:t xml:space="preserve">Continuous basis (for program enrollment): </w:t>
      </w:r>
      <w:r w:rsidRPr="003F0000">
        <w:rPr>
          <w:rFonts w:ascii="Calibri" w:hAnsi="Calibri"/>
        </w:rPr>
        <w:t>A calendar system classification that is used by institutions that enroll students at any time during the academic year. For example, a cosmetology school or a word processing school might allow students to enroll and begin studies at various times, with no requirement that classes begin on a certain date.</w:t>
      </w:r>
    </w:p>
    <w:p w:rsidR="00927EAC" w:rsidRPr="003F0000" w:rsidRDefault="00927EAC" w:rsidP="003F0000">
      <w:pPr>
        <w:spacing w:after="120"/>
        <w:rPr>
          <w:rFonts w:ascii="Calibri" w:hAnsi="Calibri"/>
        </w:rPr>
      </w:pPr>
      <w:r w:rsidRPr="003F0000">
        <w:rPr>
          <w:rFonts w:ascii="Calibri" w:hAnsi="Calibri"/>
          <w:b/>
          <w:bCs/>
        </w:rPr>
        <w:t xml:space="preserve">Cooperative </w:t>
      </w:r>
      <w:r w:rsidR="00FB470A" w:rsidRPr="003F0000">
        <w:rPr>
          <w:rFonts w:ascii="Calibri" w:hAnsi="Calibri"/>
          <w:b/>
          <w:bCs/>
        </w:rPr>
        <w:t>education</w:t>
      </w:r>
      <w:r w:rsidRPr="003F0000">
        <w:rPr>
          <w:rFonts w:ascii="Calibri" w:hAnsi="Calibri"/>
          <w:b/>
          <w:bCs/>
        </w:rPr>
        <w:t xml:space="preserve"> program: </w:t>
      </w:r>
      <w:r w:rsidRPr="003F0000">
        <w:rPr>
          <w:rFonts w:ascii="Calibri" w:hAnsi="Calibri"/>
        </w:rPr>
        <w:t xml:space="preserve">A program that provides for alternate class attendance and </w:t>
      </w:r>
      <w:r w:rsidR="006A10E6" w:rsidRPr="003F0000">
        <w:rPr>
          <w:rFonts w:ascii="Calibri" w:hAnsi="Calibri"/>
        </w:rPr>
        <w:t>employment in business, industry, or government.</w:t>
      </w:r>
    </w:p>
    <w:p w:rsidR="00515030" w:rsidRPr="003F0000" w:rsidRDefault="00515030" w:rsidP="003F0000">
      <w:pPr>
        <w:spacing w:after="120"/>
        <w:rPr>
          <w:rFonts w:ascii="Calibri" w:hAnsi="Calibri"/>
        </w:rPr>
      </w:pPr>
      <w:r w:rsidRPr="003F0000">
        <w:rPr>
          <w:rFonts w:ascii="Calibri" w:hAnsi="Calibri"/>
          <w:b/>
          <w:bCs/>
        </w:rPr>
        <w:t xml:space="preserve">Cooperative housing: </w:t>
      </w:r>
      <w:r w:rsidRPr="003F0000">
        <w:rPr>
          <w:rFonts w:ascii="Calibri" w:hAnsi="Calibri"/>
        </w:rPr>
        <w:t>College-owned, -operated, or -affiliated housing in which students share room and board expenses and participate in household chores to reduce living expenses.</w:t>
      </w:r>
    </w:p>
    <w:p w:rsidR="00927EAC" w:rsidRPr="003F0000" w:rsidRDefault="00927EAC" w:rsidP="003F0000">
      <w:pPr>
        <w:spacing w:after="120"/>
        <w:rPr>
          <w:rFonts w:ascii="Calibri" w:hAnsi="Calibri"/>
        </w:rPr>
      </w:pPr>
      <w:r w:rsidRPr="003F0000">
        <w:rPr>
          <w:rFonts w:ascii="Calibri" w:hAnsi="Calibri"/>
          <w:b/>
          <w:bCs/>
        </w:rPr>
        <w:t xml:space="preserve">*Counseling service: </w:t>
      </w:r>
      <w:r w:rsidRPr="003F0000">
        <w:rPr>
          <w:rFonts w:ascii="Calibri" w:hAnsi="Calibri"/>
        </w:rPr>
        <w:t>Activities designed to assist students in making plans and decisions related to their education, career, or personal development.</w:t>
      </w:r>
    </w:p>
    <w:p w:rsidR="00927EAC" w:rsidRPr="003F0000" w:rsidRDefault="00927EAC" w:rsidP="003F0000">
      <w:pPr>
        <w:spacing w:after="120"/>
        <w:rPr>
          <w:rFonts w:ascii="Calibri" w:hAnsi="Calibri"/>
        </w:rPr>
      </w:pPr>
      <w:r w:rsidRPr="003F0000">
        <w:rPr>
          <w:rFonts w:ascii="Calibri" w:hAnsi="Calibri"/>
          <w:b/>
          <w:bCs/>
        </w:rPr>
        <w:t xml:space="preserve">Credit: </w:t>
      </w:r>
      <w:r w:rsidRPr="003F0000">
        <w:rPr>
          <w:rFonts w:ascii="Calibri" w:hAnsi="Calibri"/>
        </w:rPr>
        <w:t>Recognition of attendance or performance in an instructional activity (course or program) that can be applied by a recipient toward the requirements for a degree, diploma, certificate, or other formal award.</w:t>
      </w:r>
    </w:p>
    <w:p w:rsidR="00927EAC" w:rsidRPr="003F0000" w:rsidRDefault="00927EAC" w:rsidP="003F0000">
      <w:pPr>
        <w:spacing w:after="120"/>
        <w:rPr>
          <w:rFonts w:ascii="Calibri" w:hAnsi="Calibri"/>
        </w:rPr>
      </w:pPr>
      <w:r w:rsidRPr="003F0000">
        <w:rPr>
          <w:rFonts w:ascii="Calibri" w:hAnsi="Calibri"/>
          <w:b/>
          <w:bCs/>
        </w:rPr>
        <w:t xml:space="preserve">Credit course: </w:t>
      </w:r>
      <w:r w:rsidRPr="003F0000">
        <w:rPr>
          <w:rFonts w:ascii="Calibri" w:hAnsi="Calibri"/>
        </w:rPr>
        <w:t>A course that, if successfully completed, can be applied toward the number of courses required for achieving a degree, diploma, certificate, or other formal award.</w:t>
      </w:r>
    </w:p>
    <w:p w:rsidR="00927EAC" w:rsidRPr="003F0000" w:rsidRDefault="00927EAC" w:rsidP="003F0000">
      <w:pPr>
        <w:spacing w:after="120"/>
        <w:rPr>
          <w:rFonts w:ascii="Calibri" w:hAnsi="Calibri"/>
        </w:rPr>
      </w:pPr>
      <w:r w:rsidRPr="003F0000">
        <w:rPr>
          <w:rFonts w:ascii="Calibri" w:hAnsi="Calibri"/>
          <w:b/>
          <w:bCs/>
        </w:rPr>
        <w:t xml:space="preserve">Credit hour: </w:t>
      </w:r>
      <w:r w:rsidRPr="003F0000">
        <w:rPr>
          <w:rFonts w:ascii="Calibri" w:hAnsi="Calibri"/>
        </w:rPr>
        <w:t>A unit of measure representing an hour (50 minutes) of instruction over a 15-week period in a semester or trimester system or a 10-week period in a quarter system. It is applied toward the total number of hours needed for completing the requirements of a degree, diploma, certificate, or other formal award.</w:t>
      </w:r>
    </w:p>
    <w:p w:rsidR="00927EAC" w:rsidRPr="003F0000" w:rsidRDefault="00927EAC" w:rsidP="003F0000">
      <w:pPr>
        <w:spacing w:after="120"/>
        <w:rPr>
          <w:rFonts w:ascii="Calibri" w:hAnsi="Calibri"/>
          <w:b/>
          <w:bCs/>
        </w:rPr>
      </w:pPr>
      <w:r w:rsidRPr="003F0000">
        <w:rPr>
          <w:rFonts w:ascii="Calibri" w:hAnsi="Calibri"/>
          <w:b/>
          <w:bCs/>
        </w:rPr>
        <w:t xml:space="preserve">Cross-registration: </w:t>
      </w:r>
      <w:r w:rsidRPr="003F0000">
        <w:rPr>
          <w:rFonts w:ascii="Calibri" w:hAnsi="Calibri"/>
        </w:rPr>
        <w:t>A system whereby students enrolled at one institution may take courses at another institution without having to apply to the second institution.</w:t>
      </w:r>
    </w:p>
    <w:p w:rsidR="00927EAC" w:rsidRPr="003F0000" w:rsidRDefault="00927EAC" w:rsidP="003F0000">
      <w:pPr>
        <w:spacing w:after="120"/>
        <w:rPr>
          <w:rFonts w:ascii="Calibri" w:hAnsi="Calibri"/>
        </w:rPr>
      </w:pPr>
      <w:r w:rsidRPr="003F0000">
        <w:rPr>
          <w:rFonts w:ascii="Calibri" w:hAnsi="Calibri"/>
          <w:b/>
          <w:bCs/>
        </w:rPr>
        <w:t xml:space="preserve">Deferred admission: </w:t>
      </w:r>
      <w:r w:rsidRPr="003F0000">
        <w:rPr>
          <w:rFonts w:ascii="Calibri" w:hAnsi="Calibri"/>
        </w:rPr>
        <w:t>The practice of permitting admitted students to postpone enrollment, usually for a period of one academic term or one year.</w:t>
      </w:r>
    </w:p>
    <w:p w:rsidR="00927EAC" w:rsidRPr="003F0000" w:rsidRDefault="00927EAC" w:rsidP="003F0000">
      <w:pPr>
        <w:spacing w:after="120"/>
        <w:rPr>
          <w:rFonts w:ascii="Calibri" w:hAnsi="Calibri"/>
        </w:rPr>
      </w:pPr>
      <w:r w:rsidRPr="003F0000">
        <w:rPr>
          <w:rFonts w:ascii="Calibri" w:hAnsi="Calibri"/>
          <w:b/>
          <w:bCs/>
        </w:rPr>
        <w:t xml:space="preserve">Degree: </w:t>
      </w:r>
      <w:r w:rsidRPr="003F0000">
        <w:rPr>
          <w:rFonts w:ascii="Calibri" w:hAnsi="Calibri"/>
        </w:rPr>
        <w:t>An award conferred by a college, university, or other postsecondary education institution as official recognition for the successful completion of a program of studies.</w:t>
      </w:r>
    </w:p>
    <w:p w:rsidR="00927EAC" w:rsidRPr="003F0000" w:rsidRDefault="00927EAC" w:rsidP="003F0000">
      <w:pPr>
        <w:spacing w:after="120"/>
        <w:rPr>
          <w:rFonts w:ascii="Calibri" w:hAnsi="Calibri"/>
        </w:rPr>
      </w:pPr>
      <w:r w:rsidRPr="003F0000">
        <w:rPr>
          <w:rFonts w:ascii="Calibri" w:hAnsi="Calibri"/>
          <w:b/>
          <w:bCs/>
        </w:rPr>
        <w:t xml:space="preserve">Degree-seeking students: </w:t>
      </w:r>
      <w:r w:rsidRPr="003F0000">
        <w:rPr>
          <w:rFonts w:ascii="Calibri" w:hAnsi="Calibri"/>
        </w:rPr>
        <w:t>Students enrolled in courses for credit who are recognized by the institution as seeking a degree or formal award. At the undergraduate level, this is intended to include students enrolled in vocational or occupational programs.</w:t>
      </w:r>
    </w:p>
    <w:p w:rsidR="00927EAC" w:rsidRPr="003F0000" w:rsidRDefault="00927EAC" w:rsidP="003F0000">
      <w:pPr>
        <w:spacing w:after="120"/>
        <w:rPr>
          <w:rFonts w:ascii="Calibri" w:hAnsi="Calibri"/>
        </w:rPr>
      </w:pPr>
      <w:r w:rsidRPr="003F0000">
        <w:rPr>
          <w:rFonts w:ascii="Calibri" w:hAnsi="Calibri"/>
          <w:b/>
          <w:bCs/>
        </w:rPr>
        <w:t xml:space="preserve">Differs by program (calendar system): </w:t>
      </w:r>
      <w:r w:rsidRPr="003F0000">
        <w:rPr>
          <w:rFonts w:ascii="Calibri" w:hAnsi="Calibri"/>
        </w:rPr>
        <w:t>A calendar system classification that is used by institutions that have occupational/vocational programs of varying length. These schools may enroll students at specific times depending on the program desired. For example, a school might offer a two-month program in January, March, May, September, and November; and a three-month program in January, April, and October.</w:t>
      </w:r>
    </w:p>
    <w:p w:rsidR="00927EAC" w:rsidRPr="003F0000" w:rsidRDefault="00927EAC" w:rsidP="003F0000">
      <w:pPr>
        <w:spacing w:after="120"/>
        <w:rPr>
          <w:rFonts w:ascii="Calibri" w:hAnsi="Calibri"/>
        </w:rPr>
      </w:pPr>
      <w:r w:rsidRPr="003F0000">
        <w:rPr>
          <w:rFonts w:ascii="Calibri" w:hAnsi="Calibri"/>
          <w:b/>
        </w:rPr>
        <w:t>Diploma:</w:t>
      </w:r>
      <w:r w:rsidRPr="003F0000">
        <w:rPr>
          <w:rFonts w:ascii="Calibri" w:hAnsi="Calibri"/>
        </w:rPr>
        <w:t xml:space="preserve"> </w:t>
      </w:r>
      <w:r w:rsidR="003F0000">
        <w:rPr>
          <w:rFonts w:ascii="Calibri" w:hAnsi="Calibri"/>
        </w:rPr>
        <w:t xml:space="preserve"> </w:t>
      </w:r>
      <w:r w:rsidRPr="003F0000">
        <w:rPr>
          <w:rFonts w:ascii="Calibri" w:hAnsi="Calibri"/>
        </w:rPr>
        <w:t>See Postsecondary award, certificate, or diploma.</w:t>
      </w:r>
    </w:p>
    <w:p w:rsidR="00927EAC" w:rsidRPr="003F0000" w:rsidRDefault="00927EAC" w:rsidP="003F0000">
      <w:pPr>
        <w:spacing w:after="120"/>
        <w:rPr>
          <w:rFonts w:ascii="Calibri" w:hAnsi="Calibri"/>
        </w:rPr>
      </w:pPr>
      <w:r w:rsidRPr="003F0000">
        <w:rPr>
          <w:rFonts w:ascii="Calibri" w:hAnsi="Calibri"/>
          <w:b/>
          <w:bCs/>
        </w:rPr>
        <w:lastRenderedPageBreak/>
        <w:t xml:space="preserve">Distance learning: </w:t>
      </w:r>
      <w:r w:rsidRPr="003F0000">
        <w:rPr>
          <w:rFonts w:ascii="Calibri" w:hAnsi="Calibri"/>
        </w:rPr>
        <w:t>An option for earning course credit at off-campus locations via cable television, internet, satellite classes, videotapes, correspondence courses, or other means.</w:t>
      </w:r>
    </w:p>
    <w:p w:rsidR="00503DDC" w:rsidRPr="003F0000" w:rsidRDefault="00503DDC" w:rsidP="003F0000">
      <w:pPr>
        <w:spacing w:after="120"/>
        <w:rPr>
          <w:rFonts w:ascii="Calibri" w:hAnsi="Calibri"/>
        </w:rPr>
      </w:pPr>
      <w:r w:rsidRPr="003F0000">
        <w:rPr>
          <w:rFonts w:ascii="Calibri" w:hAnsi="Calibri"/>
          <w:b/>
          <w:bCs/>
        </w:rPr>
        <w:t>Doctor’s degree-research/scholarship</w:t>
      </w:r>
      <w:r w:rsidRPr="003F0000">
        <w:rPr>
          <w:rFonts w:ascii="Calibri" w:hAnsi="Calibri"/>
        </w:rPr>
        <w:t xml:space="preserve">: A Ph.D. or other doctor's degree that requires advanced work beyond the master’s level, including the preparation and defense of a dissertation based on original research, or the planning and execution of an original project demonstrating substantial artistic or scholarly achievement. Some examples of this type of degree may include </w:t>
      </w:r>
      <w:proofErr w:type="spellStart"/>
      <w:proofErr w:type="gramStart"/>
      <w:r w:rsidRPr="003F0000">
        <w:rPr>
          <w:rFonts w:ascii="Calibri" w:hAnsi="Calibri"/>
        </w:rPr>
        <w:t>Ed.D</w:t>
      </w:r>
      <w:proofErr w:type="spellEnd"/>
      <w:r w:rsidRPr="003F0000">
        <w:rPr>
          <w:rFonts w:ascii="Calibri" w:hAnsi="Calibri"/>
        </w:rPr>
        <w:t>.,</w:t>
      </w:r>
      <w:proofErr w:type="gramEnd"/>
      <w:r w:rsidRPr="003F0000">
        <w:rPr>
          <w:rFonts w:ascii="Calibri" w:hAnsi="Calibri"/>
        </w:rPr>
        <w:t xml:space="preserve"> D.M.A., D.B.A., D.Sc., D.A., or D.M, and others, as designated by the awarding institution.</w:t>
      </w:r>
    </w:p>
    <w:p w:rsidR="00503DDC" w:rsidRPr="003F0000" w:rsidRDefault="00503DDC" w:rsidP="003F0000">
      <w:pPr>
        <w:spacing w:after="120"/>
        <w:rPr>
          <w:rFonts w:ascii="Calibri" w:hAnsi="Calibri"/>
        </w:rPr>
      </w:pPr>
      <w:r w:rsidRPr="003F0000">
        <w:rPr>
          <w:rFonts w:ascii="Calibri" w:hAnsi="Calibri"/>
          <w:b/>
          <w:bCs/>
        </w:rPr>
        <w:t>Doctor’s degree-professional practice</w:t>
      </w:r>
      <w:r w:rsidRPr="003F0000">
        <w:rPr>
          <w:rFonts w:ascii="Calibri" w:hAnsi="Calibri"/>
        </w:rPr>
        <w:t>: A doctor’s degree that is conferred upon completion of a program providing the knowledge and skills for the recognition, credential, or license required for professional practice. The degree is awarded after a period of study such that the total time to the degree, including both pre-professional and professional preparation, equals at least six full-time equivalent academic years. Some of these degrees were formerly classified as “first-professional” and may include: Chiropractic (D.C. or D.C.M.); Dentistry (D.D.S. or D.M.D.); Law (L.L.B. or J.D.); Medicine (M.D.); Optometry (O.D.); Osteopathic Medicine (D.O); Pharmacy (</w:t>
      </w:r>
      <w:proofErr w:type="spellStart"/>
      <w:r w:rsidRPr="003F0000">
        <w:rPr>
          <w:rFonts w:ascii="Calibri" w:hAnsi="Calibri"/>
        </w:rPr>
        <w:t>Pharm.D</w:t>
      </w:r>
      <w:proofErr w:type="spellEnd"/>
      <w:r w:rsidRPr="003F0000">
        <w:rPr>
          <w:rFonts w:ascii="Calibri" w:hAnsi="Calibri"/>
        </w:rPr>
        <w:t xml:space="preserve">.); Podiatry (D.P.M., </w:t>
      </w:r>
      <w:proofErr w:type="spellStart"/>
      <w:r w:rsidRPr="003F0000">
        <w:rPr>
          <w:rFonts w:ascii="Calibri" w:hAnsi="Calibri"/>
        </w:rPr>
        <w:t>Pod.D</w:t>
      </w:r>
      <w:proofErr w:type="spellEnd"/>
      <w:r w:rsidRPr="003F0000">
        <w:rPr>
          <w:rFonts w:ascii="Calibri" w:hAnsi="Calibri"/>
        </w:rPr>
        <w:t>., D.P.); or, Veterinary Medicine (D.V.M.), and others, as designated by the awarding institution.</w:t>
      </w:r>
    </w:p>
    <w:p w:rsidR="00503DDC" w:rsidRPr="003F0000" w:rsidRDefault="00503DDC" w:rsidP="003F0000">
      <w:pPr>
        <w:spacing w:after="120"/>
        <w:rPr>
          <w:rFonts w:ascii="Calibri" w:hAnsi="Calibri"/>
        </w:rPr>
      </w:pPr>
      <w:r w:rsidRPr="003F0000">
        <w:rPr>
          <w:rFonts w:ascii="Calibri" w:hAnsi="Calibri"/>
          <w:b/>
          <w:bCs/>
        </w:rPr>
        <w:t>Doctor’s degree-other</w:t>
      </w:r>
      <w:r w:rsidRPr="003F0000">
        <w:rPr>
          <w:rFonts w:ascii="Calibri" w:hAnsi="Calibri"/>
        </w:rPr>
        <w:t>: A doctor’s degree that does not meet the definition of a doctor’s degree - research/scholarship or a doctor’s degree - professional practice.</w:t>
      </w:r>
    </w:p>
    <w:p w:rsidR="00927EAC" w:rsidRPr="003F0000" w:rsidRDefault="00927EAC" w:rsidP="003F0000">
      <w:pPr>
        <w:spacing w:after="120"/>
        <w:rPr>
          <w:rFonts w:ascii="Calibri" w:hAnsi="Calibri"/>
          <w:b/>
          <w:bCs/>
        </w:rPr>
      </w:pPr>
      <w:r w:rsidRPr="003F0000">
        <w:rPr>
          <w:rFonts w:ascii="Calibri" w:hAnsi="Calibri"/>
          <w:b/>
          <w:bCs/>
        </w:rPr>
        <w:t xml:space="preserve">Double major: </w:t>
      </w:r>
      <w:r w:rsidRPr="003F0000">
        <w:rPr>
          <w:rFonts w:ascii="Calibri" w:hAnsi="Calibri"/>
        </w:rPr>
        <w:t>Program in which students may complete two undergraduate programs of study simultaneously.</w:t>
      </w:r>
    </w:p>
    <w:p w:rsidR="00927EAC" w:rsidRPr="003F0000" w:rsidRDefault="00927EAC" w:rsidP="003F0000">
      <w:pPr>
        <w:spacing w:after="120"/>
        <w:rPr>
          <w:rFonts w:ascii="Calibri" w:hAnsi="Calibri"/>
        </w:rPr>
      </w:pPr>
      <w:r w:rsidRPr="003F0000">
        <w:rPr>
          <w:rFonts w:ascii="Calibri" w:hAnsi="Calibri"/>
          <w:b/>
          <w:bCs/>
        </w:rPr>
        <w:t xml:space="preserve">Dual enrollment: </w:t>
      </w:r>
      <w:r w:rsidRPr="003F0000">
        <w:rPr>
          <w:rFonts w:ascii="Calibri" w:hAnsi="Calibri"/>
        </w:rPr>
        <w:t>A program through which high school students may enroll in college courses while still enrolled in high school. Students are not required to apply for admission to the college in order to participate.</w:t>
      </w:r>
    </w:p>
    <w:p w:rsidR="00927EAC" w:rsidRPr="003F0000" w:rsidRDefault="00927EAC" w:rsidP="003F0000">
      <w:pPr>
        <w:spacing w:after="120"/>
        <w:rPr>
          <w:rFonts w:ascii="Calibri" w:hAnsi="Calibri"/>
        </w:rPr>
      </w:pPr>
      <w:r w:rsidRPr="003F0000">
        <w:rPr>
          <w:rFonts w:ascii="Calibri" w:hAnsi="Calibri"/>
          <w:b/>
          <w:bCs/>
        </w:rPr>
        <w:t xml:space="preserve">Early action plan: </w:t>
      </w:r>
      <w:r w:rsidRPr="003F0000">
        <w:rPr>
          <w:rFonts w:ascii="Calibri" w:hAnsi="Calibri"/>
        </w:rPr>
        <w:t>An admission plan that allows students to apply and be notified of an admission decision well in advance of the regular notification dates. If admitted, the candidate is not committed to enroll; the student may reply to the offer under the college’s regular reply policy.</w:t>
      </w:r>
    </w:p>
    <w:p w:rsidR="00927EAC" w:rsidRPr="003F0000" w:rsidRDefault="00927EAC" w:rsidP="003F0000">
      <w:pPr>
        <w:spacing w:after="120"/>
        <w:rPr>
          <w:rFonts w:ascii="Calibri" w:hAnsi="Calibri"/>
        </w:rPr>
      </w:pPr>
      <w:r w:rsidRPr="003F0000">
        <w:rPr>
          <w:rFonts w:ascii="Calibri" w:hAnsi="Calibri"/>
          <w:b/>
          <w:bCs/>
        </w:rPr>
        <w:t xml:space="preserve">Early admission: </w:t>
      </w:r>
      <w:r w:rsidRPr="003F0000">
        <w:rPr>
          <w:rFonts w:ascii="Calibri" w:hAnsi="Calibri"/>
        </w:rPr>
        <w:t>A policy under which students who have not completed high school are admitted and enroll full time in college, usually after completion of their junior year.</w:t>
      </w:r>
    </w:p>
    <w:p w:rsidR="00927EAC" w:rsidRPr="003F0000" w:rsidRDefault="00927EAC" w:rsidP="003F0000">
      <w:pPr>
        <w:spacing w:after="120"/>
        <w:rPr>
          <w:rFonts w:ascii="Calibri" w:hAnsi="Calibri"/>
        </w:rPr>
      </w:pPr>
      <w:r w:rsidRPr="003F0000">
        <w:rPr>
          <w:rFonts w:ascii="Calibri" w:hAnsi="Calibri"/>
          <w:b/>
          <w:bCs/>
        </w:rPr>
        <w:t xml:space="preserve">Early decision plan: </w:t>
      </w:r>
      <w:r w:rsidRPr="003F0000">
        <w:rPr>
          <w:rFonts w:ascii="Calibri" w:hAnsi="Calibri"/>
        </w:rPr>
        <w:t>A plan that permits students to apply and be notified of an admission decision (and financial aid offer if applicable) well in advance of the regular notification date. Applicants agree to accept an offer of admission and, if admitted, to withdraw their applications from other colleges. There are three possible decisions for early decision applicants: admitted, denied, or not admitted but forwarded for consideration with the regular applicant pool, without prejudice.</w:t>
      </w:r>
    </w:p>
    <w:p w:rsidR="00927EAC" w:rsidRPr="003F0000" w:rsidRDefault="00927EAC" w:rsidP="003F0000">
      <w:pPr>
        <w:spacing w:after="120"/>
        <w:rPr>
          <w:rFonts w:ascii="Calibri" w:hAnsi="Calibri"/>
        </w:rPr>
      </w:pPr>
      <w:r w:rsidRPr="003F0000">
        <w:rPr>
          <w:rFonts w:ascii="Calibri" w:hAnsi="Calibri"/>
          <w:b/>
          <w:bCs/>
        </w:rPr>
        <w:t xml:space="preserve">English as a Second Language (ESL): </w:t>
      </w:r>
      <w:r w:rsidRPr="003F0000">
        <w:rPr>
          <w:rFonts w:ascii="Calibri" w:hAnsi="Calibri"/>
        </w:rPr>
        <w:t>A course of study designed specifically for students whose native language is not English.</w:t>
      </w:r>
    </w:p>
    <w:p w:rsidR="00927EAC" w:rsidRPr="003F0000" w:rsidRDefault="00927EAC" w:rsidP="003F0000">
      <w:pPr>
        <w:spacing w:after="120"/>
        <w:rPr>
          <w:rFonts w:ascii="Calibri" w:hAnsi="Calibri"/>
        </w:rPr>
      </w:pPr>
      <w:r w:rsidRPr="003F0000">
        <w:rPr>
          <w:rFonts w:ascii="Calibri" w:hAnsi="Calibri"/>
          <w:b/>
          <w:bCs/>
        </w:rPr>
        <w:t xml:space="preserve">Exchange student program-domestic: </w:t>
      </w:r>
      <w:r w:rsidRPr="003F0000">
        <w:rPr>
          <w:rFonts w:ascii="Calibri" w:hAnsi="Calibri"/>
        </w:rPr>
        <w:t>Any arrangement between a student and a college that permits study for a semester or more at another college</w:t>
      </w:r>
      <w:r w:rsidRPr="003F0000">
        <w:rPr>
          <w:rFonts w:ascii="Calibri" w:hAnsi="Calibri"/>
          <w:b/>
          <w:bCs/>
        </w:rPr>
        <w:t xml:space="preserve"> in the United States </w:t>
      </w:r>
      <w:r w:rsidRPr="003F0000">
        <w:rPr>
          <w:rFonts w:ascii="Calibri" w:hAnsi="Calibri"/>
        </w:rPr>
        <w:t xml:space="preserve">without extending the amount of time required for a degree. </w:t>
      </w:r>
      <w:r w:rsidRPr="003F0000">
        <w:rPr>
          <w:rFonts w:ascii="Calibri" w:hAnsi="Calibri"/>
          <w:b/>
          <w:bCs/>
        </w:rPr>
        <w:t>See also Study abroad</w:t>
      </w:r>
      <w:r w:rsidRPr="003F0000">
        <w:rPr>
          <w:rFonts w:ascii="Calibri" w:hAnsi="Calibri"/>
        </w:rPr>
        <w:t>.</w:t>
      </w:r>
    </w:p>
    <w:p w:rsidR="00927EAC" w:rsidRPr="003F0000" w:rsidRDefault="00927EAC" w:rsidP="003F0000">
      <w:pPr>
        <w:spacing w:after="120"/>
        <w:rPr>
          <w:rFonts w:ascii="Calibri" w:hAnsi="Calibri"/>
        </w:rPr>
      </w:pPr>
      <w:r w:rsidRPr="003F0000">
        <w:rPr>
          <w:rFonts w:ascii="Calibri" w:hAnsi="Calibri"/>
          <w:b/>
          <w:bCs/>
        </w:rPr>
        <w:t>External degree program:</w:t>
      </w:r>
      <w:r w:rsidRPr="003F0000">
        <w:rPr>
          <w:rFonts w:ascii="Calibri" w:hAnsi="Calibri"/>
        </w:rPr>
        <w:t xml:space="preserve"> A program of study in which students earn credits toward a degree through independent study, college courses, proficiency examinations, and personal experience. External degree programs require minimal or no classroom attendance.</w:t>
      </w:r>
    </w:p>
    <w:p w:rsidR="00927EAC" w:rsidRPr="003F0000" w:rsidRDefault="00927EAC" w:rsidP="003F0000">
      <w:pPr>
        <w:spacing w:after="120"/>
        <w:rPr>
          <w:rFonts w:ascii="Calibri" w:hAnsi="Calibri"/>
        </w:rPr>
      </w:pPr>
      <w:r w:rsidRPr="003F0000">
        <w:rPr>
          <w:rFonts w:ascii="Calibri" w:hAnsi="Calibri"/>
          <w:b/>
          <w:bCs/>
        </w:rPr>
        <w:t xml:space="preserve">Extracurricular activities (as admission factor): </w:t>
      </w:r>
      <w:r w:rsidRPr="003F0000">
        <w:rPr>
          <w:rFonts w:ascii="Calibri" w:hAnsi="Calibri"/>
        </w:rPr>
        <w:t>Special consideration in the admissions process given for participation in both school and non</w:t>
      </w:r>
      <w:r w:rsidR="00550233">
        <w:rPr>
          <w:rFonts w:ascii="Calibri" w:hAnsi="Calibri"/>
        </w:rPr>
        <w:t>-school-</w:t>
      </w:r>
      <w:r w:rsidRPr="003F0000">
        <w:rPr>
          <w:rFonts w:ascii="Calibri" w:hAnsi="Calibri"/>
        </w:rPr>
        <w:t>related activities of interest to the college, such as clubs, hobbies, student government, athletics, performing arts, etc.</w:t>
      </w:r>
    </w:p>
    <w:p w:rsidR="00927EAC" w:rsidRPr="003F0000" w:rsidRDefault="00927EAC" w:rsidP="003F0000">
      <w:pPr>
        <w:spacing w:after="120"/>
        <w:rPr>
          <w:rFonts w:ascii="Calibri" w:hAnsi="Calibri"/>
        </w:rPr>
      </w:pPr>
      <w:r w:rsidRPr="003F0000">
        <w:rPr>
          <w:rFonts w:ascii="Calibri" w:hAnsi="Calibri"/>
          <w:b/>
          <w:bCs/>
        </w:rPr>
        <w:t xml:space="preserve">First-time student: </w:t>
      </w:r>
      <w:r w:rsidRPr="003F0000">
        <w:rPr>
          <w:rFonts w:ascii="Calibri" w:hAnsi="Calibri"/>
        </w:rPr>
        <w:t>A student attending any institution for the first time at the level enrolled. Includes students enrolled in the fall term who attended a postsecondary institution for the first time at the same level in the prior summer term. Also includes students who entered with advanced standing (college credit earned before graduation from high school).</w:t>
      </w:r>
    </w:p>
    <w:p w:rsidR="00BE1B70" w:rsidRDefault="00927EAC" w:rsidP="003F0000">
      <w:pPr>
        <w:spacing w:after="120"/>
        <w:rPr>
          <w:rFonts w:ascii="Calibri" w:hAnsi="Calibri"/>
        </w:rPr>
      </w:pPr>
      <w:r w:rsidRPr="003F0000">
        <w:rPr>
          <w:rFonts w:ascii="Calibri" w:hAnsi="Calibri"/>
          <w:b/>
          <w:bCs/>
        </w:rPr>
        <w:t xml:space="preserve">First-time, first-year (freshman) student: </w:t>
      </w:r>
      <w:r w:rsidRPr="003F0000">
        <w:rPr>
          <w:rFonts w:ascii="Calibri" w:hAnsi="Calibri"/>
        </w:rPr>
        <w:t>A student attending any institution for the first time at the undergraduate level. Includes students enrolled in the fall term who attended college for the first time in the prior summer term. Also includes students who entered with advanced standing (college credits earned before graduation from high school).</w:t>
      </w:r>
    </w:p>
    <w:p w:rsidR="00927EAC" w:rsidRPr="0048390D" w:rsidRDefault="00927EAC" w:rsidP="003F0000">
      <w:pPr>
        <w:spacing w:after="120"/>
      </w:pPr>
      <w:r w:rsidRPr="0048390D">
        <w:rPr>
          <w:b/>
          <w:bCs/>
        </w:rPr>
        <w:lastRenderedPageBreak/>
        <w:t xml:space="preserve">First-year student: </w:t>
      </w:r>
      <w:r w:rsidRPr="0048390D">
        <w:t>A student who has completed less than the equivalent of 1 full year of undergraduate work; that is, less than 30 semester hours (in a 120-hour degree program) or less than 900 contact hours.</w:t>
      </w:r>
    </w:p>
    <w:p w:rsidR="00927EAC" w:rsidRPr="0048390D" w:rsidRDefault="00927EAC" w:rsidP="003F0000">
      <w:pPr>
        <w:spacing w:after="120"/>
      </w:pPr>
      <w:r w:rsidRPr="0048390D">
        <w:rPr>
          <w:b/>
          <w:bCs/>
        </w:rPr>
        <w:t xml:space="preserve">Freshman: </w:t>
      </w:r>
      <w:r w:rsidRPr="0048390D">
        <w:t>A first-year undergraduate student.</w:t>
      </w:r>
    </w:p>
    <w:p w:rsidR="00927EAC" w:rsidRPr="0048390D" w:rsidRDefault="00927EAC" w:rsidP="003F0000">
      <w:pPr>
        <w:spacing w:after="120"/>
      </w:pPr>
      <w:r w:rsidRPr="0048390D">
        <w:rPr>
          <w:b/>
          <w:bCs/>
        </w:rPr>
        <w:t>*Freshman/</w:t>
      </w:r>
      <w:r w:rsidR="003F0000">
        <w:rPr>
          <w:b/>
          <w:bCs/>
        </w:rPr>
        <w:t xml:space="preserve"> </w:t>
      </w:r>
      <w:r w:rsidRPr="0048390D">
        <w:rPr>
          <w:b/>
          <w:bCs/>
        </w:rPr>
        <w:t xml:space="preserve">new student orientation: </w:t>
      </w:r>
      <w:r w:rsidRPr="0048390D">
        <w:t>Orientation addressing the academic, social, emotional, and intellectual issues involved in beginning college. May be a few hours or a few days in length; at some colleges, there is a fee.</w:t>
      </w:r>
    </w:p>
    <w:p w:rsidR="00927EAC" w:rsidRPr="0048390D" w:rsidRDefault="00927EAC" w:rsidP="003F0000">
      <w:pPr>
        <w:spacing w:after="120"/>
      </w:pPr>
      <w:r w:rsidRPr="0048390D">
        <w:rPr>
          <w:b/>
          <w:bCs/>
        </w:rPr>
        <w:t xml:space="preserve">Full-time student (undergraduate): </w:t>
      </w:r>
      <w:r w:rsidRPr="0048390D">
        <w:t>A student enrolled for 12 or more semester credits, 12 or more quarter credits, or 24 or more contact hours a week each term.</w:t>
      </w:r>
    </w:p>
    <w:p w:rsidR="00927EAC" w:rsidRPr="0048390D" w:rsidRDefault="00927EAC" w:rsidP="003F0000">
      <w:pPr>
        <w:spacing w:after="120"/>
      </w:pPr>
      <w:r w:rsidRPr="0048390D">
        <w:rPr>
          <w:b/>
          <w:bCs/>
        </w:rPr>
        <w:t xml:space="preserve">Geographical residence (as admission factor): </w:t>
      </w:r>
      <w:r w:rsidRPr="0048390D">
        <w:t>Special consideration in the admission process given to students from a particular region, state, or country of residence.</w:t>
      </w:r>
    </w:p>
    <w:p w:rsidR="00927EAC" w:rsidRPr="0048390D" w:rsidRDefault="00927EAC" w:rsidP="003F0000">
      <w:pPr>
        <w:spacing w:after="120"/>
      </w:pPr>
      <w:r w:rsidRPr="0048390D">
        <w:rPr>
          <w:b/>
          <w:bCs/>
        </w:rPr>
        <w:t xml:space="preserve">Grade-point average (academic high school GPA): </w:t>
      </w:r>
      <w:r w:rsidRPr="0048390D">
        <w:t xml:space="preserve">The sum of grade points a student </w:t>
      </w:r>
      <w:r w:rsidR="00550233">
        <w:t xml:space="preserve">has </w:t>
      </w:r>
      <w:r w:rsidRPr="0048390D">
        <w:t>earned in secondary school divided by the number of courses taken. The most common system of assigning numbers to grades counts four points for an A, three points for a B, two points for a C, one point for a D, and no points for an E or F. Unweighted GPA’s assign the same weight to each course. Weighting gives students additional points for grades in advanced or honors courses.</w:t>
      </w:r>
    </w:p>
    <w:p w:rsidR="00927EAC" w:rsidRPr="0048390D" w:rsidRDefault="00927EAC" w:rsidP="003F0000">
      <w:pPr>
        <w:spacing w:after="120"/>
      </w:pPr>
      <w:r w:rsidRPr="0048390D">
        <w:rPr>
          <w:b/>
          <w:bCs/>
        </w:rPr>
        <w:t xml:space="preserve">Graduate student: </w:t>
      </w:r>
      <w:r w:rsidRPr="0048390D">
        <w:t>A student who holds a bachelor’s or equivalent, and is taking courses at the post-baccalaureate level.</w:t>
      </w:r>
    </w:p>
    <w:p w:rsidR="00927EAC" w:rsidRPr="0048390D" w:rsidRDefault="00927EAC" w:rsidP="003F0000">
      <w:pPr>
        <w:spacing w:after="120"/>
        <w:rPr>
          <w:b/>
          <w:bCs/>
        </w:rPr>
      </w:pPr>
      <w:r w:rsidRPr="0048390D">
        <w:rPr>
          <w:b/>
          <w:bCs/>
        </w:rPr>
        <w:t xml:space="preserve">*Health services: </w:t>
      </w:r>
      <w:r w:rsidRPr="0048390D">
        <w:t>Free or low cost on-campus primary and preventive health care available to students.</w:t>
      </w:r>
    </w:p>
    <w:p w:rsidR="00927EAC" w:rsidRPr="0048390D" w:rsidRDefault="00927EAC" w:rsidP="003F0000">
      <w:pPr>
        <w:spacing w:after="120"/>
      </w:pPr>
      <w:r w:rsidRPr="0048390D">
        <w:rPr>
          <w:b/>
          <w:bCs/>
        </w:rPr>
        <w:t xml:space="preserve">High school diploma or recognized equivalent: </w:t>
      </w:r>
      <w:r w:rsidRPr="0048390D">
        <w:t>A document certifying the successful completion of a prescribed secondary school program of studies, or the attainment of satisfactory scores on the Tests of General Educational Development (GED), or another state-specified examination.</w:t>
      </w:r>
    </w:p>
    <w:p w:rsidR="00B92B5A" w:rsidRPr="0048390D" w:rsidRDefault="00B92B5A" w:rsidP="003F0000">
      <w:pPr>
        <w:pStyle w:val="Default"/>
        <w:spacing w:after="120"/>
        <w:rPr>
          <w:rFonts w:asciiTheme="minorHAnsi" w:hAnsiTheme="minorHAnsi"/>
          <w:sz w:val="22"/>
          <w:szCs w:val="22"/>
        </w:rPr>
      </w:pPr>
      <w:r w:rsidRPr="0048390D">
        <w:rPr>
          <w:rFonts w:asciiTheme="minorHAnsi" w:hAnsiTheme="minorHAnsi"/>
          <w:b/>
          <w:iCs/>
          <w:sz w:val="22"/>
          <w:szCs w:val="22"/>
        </w:rPr>
        <w:t>Hispanic or Latino:</w:t>
      </w:r>
      <w:r w:rsidRPr="0048390D">
        <w:rPr>
          <w:rFonts w:asciiTheme="minorHAnsi" w:hAnsiTheme="minorHAnsi"/>
          <w:i/>
          <w:iCs/>
          <w:sz w:val="22"/>
          <w:szCs w:val="22"/>
        </w:rPr>
        <w:t xml:space="preserve"> </w:t>
      </w:r>
      <w:r w:rsidRPr="0048390D">
        <w:rPr>
          <w:rFonts w:asciiTheme="minorHAnsi" w:hAnsiTheme="minorHAnsi"/>
          <w:sz w:val="22"/>
          <w:szCs w:val="22"/>
        </w:rPr>
        <w:t>A person of Mexican, Puerto Rican, Cuban, South or Central American, or other Spanish culture or origin, regardless of race.</w:t>
      </w:r>
    </w:p>
    <w:p w:rsidR="00927EAC" w:rsidRPr="0048390D" w:rsidRDefault="00927EAC" w:rsidP="003F0000">
      <w:pPr>
        <w:spacing w:after="120"/>
        <w:rPr>
          <w:b/>
          <w:bCs/>
        </w:rPr>
      </w:pPr>
      <w:r w:rsidRPr="0048390D">
        <w:rPr>
          <w:b/>
          <w:bCs/>
        </w:rPr>
        <w:t>Honors program:</w:t>
      </w:r>
      <w:r w:rsidRPr="0048390D">
        <w:t xml:space="preserve"> Any special program for very able students offering the opportunity for educational enrichment, independent study, acceleration, or some combination of these.</w:t>
      </w:r>
      <w:r w:rsidRPr="0048390D">
        <w:rPr>
          <w:b/>
          <w:bCs/>
        </w:rPr>
        <w:t xml:space="preserve"> </w:t>
      </w:r>
    </w:p>
    <w:p w:rsidR="00927EAC" w:rsidRPr="0048390D" w:rsidRDefault="00927EAC" w:rsidP="003F0000">
      <w:pPr>
        <w:spacing w:after="120"/>
        <w:rPr>
          <w:b/>
          <w:bCs/>
        </w:rPr>
      </w:pPr>
      <w:r w:rsidRPr="0048390D">
        <w:rPr>
          <w:b/>
          <w:bCs/>
        </w:rPr>
        <w:t xml:space="preserve">Independent study: </w:t>
      </w:r>
      <w:r w:rsidRPr="0048390D">
        <w:t>Academic work chosen or designed by the student with the approval of the department concerned, under an instructor’s supervision, and usually undertaken outside of the regular classroom structure.</w:t>
      </w:r>
    </w:p>
    <w:p w:rsidR="00927EAC" w:rsidRPr="0048390D" w:rsidRDefault="00927EAC" w:rsidP="003F0000">
      <w:pPr>
        <w:spacing w:after="120"/>
      </w:pPr>
      <w:r w:rsidRPr="0048390D">
        <w:rPr>
          <w:b/>
          <w:bCs/>
        </w:rPr>
        <w:t xml:space="preserve">In-state tuition: </w:t>
      </w:r>
      <w:r w:rsidRPr="0048390D">
        <w:t>The tuition charged by institutions to those students who meet the state’s or institution’s residency requirements.</w:t>
      </w:r>
    </w:p>
    <w:p w:rsidR="00927EAC" w:rsidRPr="0048390D" w:rsidRDefault="00927EAC" w:rsidP="003F0000">
      <w:pPr>
        <w:spacing w:after="120"/>
      </w:pPr>
      <w:r w:rsidRPr="00550233">
        <w:rPr>
          <w:b/>
        </w:rPr>
        <w:t>International student:</w:t>
      </w:r>
      <w:r w:rsidRPr="0048390D">
        <w:t xml:space="preserve"> See Nonresident alien.</w:t>
      </w:r>
    </w:p>
    <w:p w:rsidR="00090EB1" w:rsidRPr="0048390D" w:rsidRDefault="00BF71E5" w:rsidP="003F0000">
      <w:pPr>
        <w:spacing w:after="120"/>
        <w:rPr>
          <w:rFonts w:cs="Arial"/>
          <w:color w:val="0000FF"/>
        </w:rPr>
      </w:pPr>
      <w:r w:rsidRPr="0048390D">
        <w:rPr>
          <w:b/>
          <w:bCs/>
          <w:color w:val="000000"/>
        </w:rPr>
        <w:t xml:space="preserve">International student group: </w:t>
      </w:r>
      <w:r w:rsidR="00090EB1" w:rsidRPr="0048390D">
        <w:t>Student groups that facilitate cultural dialogue, support a diverse campus, assist international students in acclimation and creating a social network.</w:t>
      </w:r>
      <w:r w:rsidR="00090EB1" w:rsidRPr="0048390D">
        <w:rPr>
          <w:rFonts w:cs="Arial"/>
          <w:color w:val="0000FF"/>
        </w:rPr>
        <w:t> </w:t>
      </w:r>
    </w:p>
    <w:p w:rsidR="00927EAC" w:rsidRPr="0048390D" w:rsidRDefault="00927EAC" w:rsidP="003F0000">
      <w:pPr>
        <w:spacing w:after="120"/>
      </w:pPr>
      <w:r w:rsidRPr="0048390D">
        <w:rPr>
          <w:b/>
          <w:bCs/>
        </w:rPr>
        <w:t>Internship:</w:t>
      </w:r>
      <w:r w:rsidRPr="0048390D">
        <w:t xml:space="preserve"> Any short-term, supervised work experience usually related to a student’s major field, for which the student earns academic credit. The work can be full- or part-time, on- or off-campus, paid or unpaid.</w:t>
      </w:r>
    </w:p>
    <w:p w:rsidR="00927EAC" w:rsidRPr="0048390D" w:rsidRDefault="00927EAC" w:rsidP="003F0000">
      <w:pPr>
        <w:spacing w:after="120"/>
      </w:pPr>
      <w:r w:rsidRPr="0048390D">
        <w:rPr>
          <w:b/>
          <w:bCs/>
        </w:rPr>
        <w:t xml:space="preserve">*Learning center: </w:t>
      </w:r>
      <w:r w:rsidRPr="0048390D">
        <w:t>Center offering assistance through tutors, workshops, computer programs, or audiovisual equipment in reading, writing, math, and skills such as taking notes, managing time, taking tests.</w:t>
      </w:r>
    </w:p>
    <w:p w:rsidR="0048390D" w:rsidRPr="0048390D" w:rsidRDefault="00927EAC" w:rsidP="003F0000">
      <w:pPr>
        <w:spacing w:after="120"/>
        <w:rPr>
          <w:b/>
          <w:bCs/>
        </w:rPr>
      </w:pPr>
      <w:r w:rsidRPr="0048390D">
        <w:rPr>
          <w:b/>
          <w:bCs/>
        </w:rPr>
        <w:t xml:space="preserve">*Legal services: </w:t>
      </w:r>
      <w:r w:rsidRPr="0048390D">
        <w:t>Free or low cost legal advice for a range of issues (personal and other).</w:t>
      </w:r>
    </w:p>
    <w:p w:rsidR="0048390D" w:rsidRPr="0048390D" w:rsidRDefault="00927EAC" w:rsidP="003F0000">
      <w:pPr>
        <w:spacing w:after="120"/>
      </w:pPr>
      <w:r w:rsidRPr="0048390D">
        <w:rPr>
          <w:b/>
          <w:bCs/>
        </w:rPr>
        <w:t>Liberal arts/</w:t>
      </w:r>
      <w:r w:rsidR="003F0000">
        <w:rPr>
          <w:b/>
          <w:bCs/>
        </w:rPr>
        <w:t xml:space="preserve"> </w:t>
      </w:r>
      <w:r w:rsidRPr="0048390D">
        <w:rPr>
          <w:b/>
          <w:bCs/>
        </w:rPr>
        <w:t xml:space="preserve">career combination: </w:t>
      </w:r>
      <w:r w:rsidRPr="0048390D">
        <w:t>Program in which a student earns undergraduate degrees in two separate fields, one in a liberal arts major and the other in a professional or specialized major, whether on campus or through cross</w:t>
      </w:r>
      <w:r w:rsidRPr="0048390D">
        <w:noBreakHyphen/>
        <w:t>registration.</w:t>
      </w:r>
    </w:p>
    <w:p w:rsidR="000E1C4D" w:rsidRPr="0048390D" w:rsidRDefault="000E1C4D" w:rsidP="003F0000">
      <w:pPr>
        <w:spacing w:after="120"/>
      </w:pPr>
      <w:r w:rsidRPr="0048390D">
        <w:rPr>
          <w:b/>
          <w:bCs/>
        </w:rPr>
        <w:t>Master's degree</w:t>
      </w:r>
      <w:r w:rsidRPr="0048390D">
        <w:t>: An award that requires the successful completion of a program of study of generally one or two full-time equivalent academic years of work beyond the bachelor's degree. Some of these degrees, such as those in Theology (M.Div., M.H.L</w:t>
      </w:r>
      <w:proofErr w:type="gramStart"/>
      <w:r w:rsidRPr="0048390D">
        <w:t>./</w:t>
      </w:r>
      <w:proofErr w:type="gramEnd"/>
      <w:r w:rsidR="00550233">
        <w:t xml:space="preserve"> </w:t>
      </w:r>
      <w:proofErr w:type="spellStart"/>
      <w:r w:rsidRPr="0048390D">
        <w:t>Rav</w:t>
      </w:r>
      <w:proofErr w:type="spellEnd"/>
      <w:r w:rsidRPr="0048390D">
        <w:t xml:space="preserve">) that were formerly classified as "first-professional", may require more than two full-time equivalent academic years of work. </w:t>
      </w:r>
    </w:p>
    <w:p w:rsidR="0048390D" w:rsidRPr="0048390D" w:rsidRDefault="00927EAC" w:rsidP="003F0000">
      <w:pPr>
        <w:spacing w:after="120"/>
        <w:rPr>
          <w:b/>
          <w:bCs/>
        </w:rPr>
      </w:pPr>
      <w:r w:rsidRPr="0048390D">
        <w:rPr>
          <w:b/>
          <w:bCs/>
        </w:rPr>
        <w:t xml:space="preserve">Minority affiliation (as admission factor): </w:t>
      </w:r>
      <w:r w:rsidRPr="0048390D">
        <w:t>Special consideration in the admission process for members of designated racial/ethnic minority groups.</w:t>
      </w:r>
    </w:p>
    <w:p w:rsidR="00BF71E5" w:rsidRPr="0048390D" w:rsidRDefault="00927EAC" w:rsidP="003F0000">
      <w:pPr>
        <w:spacing w:after="120"/>
      </w:pPr>
      <w:r w:rsidRPr="0048390D">
        <w:rPr>
          <w:b/>
          <w:bCs/>
        </w:rPr>
        <w:lastRenderedPageBreak/>
        <w:t xml:space="preserve">*Minority student center: </w:t>
      </w:r>
      <w:r w:rsidRPr="0048390D">
        <w:t>Center with programs, activities, and/or services intended to enhance the college experience of students of color.</w:t>
      </w:r>
    </w:p>
    <w:p w:rsidR="00B92B5A" w:rsidRPr="0048390D" w:rsidRDefault="00BF71E5" w:rsidP="003F0000">
      <w:pPr>
        <w:spacing w:after="120"/>
        <w:rPr>
          <w:lang w:val="en"/>
        </w:rPr>
      </w:pPr>
      <w:r w:rsidRPr="0048390D">
        <w:rPr>
          <w:b/>
          <w:bCs/>
          <w:lang w:val="en"/>
        </w:rPr>
        <w:t xml:space="preserve">Model United Nations: </w:t>
      </w:r>
      <w:r w:rsidRPr="0048390D">
        <w:rPr>
          <w:lang w:val="en"/>
        </w:rPr>
        <w:t xml:space="preserve">A simulation activity focusing on conflict resolution, globalization, and diplomacy. Assuming roles as foreign ambassadors and “delegates,” students conduct research, engage in debate, draft resolutions, and may participate in a national Model UN conference.  </w:t>
      </w:r>
    </w:p>
    <w:p w:rsidR="00B92B5A" w:rsidRPr="0048390D" w:rsidRDefault="00B92B5A" w:rsidP="003F0000">
      <w:pPr>
        <w:pStyle w:val="Default"/>
        <w:spacing w:after="120"/>
        <w:rPr>
          <w:rFonts w:asciiTheme="minorHAnsi" w:hAnsiTheme="minorHAnsi"/>
          <w:sz w:val="22"/>
          <w:szCs w:val="22"/>
        </w:rPr>
      </w:pPr>
      <w:r w:rsidRPr="0048390D">
        <w:rPr>
          <w:rFonts w:asciiTheme="minorHAnsi" w:hAnsiTheme="minorHAnsi"/>
          <w:b/>
          <w:iCs/>
          <w:sz w:val="22"/>
          <w:szCs w:val="22"/>
        </w:rPr>
        <w:t>Native Hawaiian or Other Pacific Islander:</w:t>
      </w:r>
      <w:r w:rsidRPr="0048390D">
        <w:rPr>
          <w:rFonts w:asciiTheme="minorHAnsi" w:hAnsiTheme="minorHAnsi"/>
          <w:i/>
          <w:iCs/>
          <w:sz w:val="22"/>
          <w:szCs w:val="22"/>
        </w:rPr>
        <w:t xml:space="preserve"> </w:t>
      </w:r>
      <w:r w:rsidRPr="0048390D">
        <w:rPr>
          <w:rFonts w:asciiTheme="minorHAnsi" w:hAnsiTheme="minorHAnsi"/>
          <w:sz w:val="22"/>
          <w:szCs w:val="22"/>
        </w:rPr>
        <w:t>A person having origins in any of the original peoples of Hawaii, Guam, Samoa, or other Pacific Islands.</w:t>
      </w:r>
    </w:p>
    <w:p w:rsidR="00927EAC" w:rsidRPr="0048390D" w:rsidRDefault="00927EAC" w:rsidP="003F0000">
      <w:pPr>
        <w:spacing w:after="120"/>
      </w:pPr>
      <w:r w:rsidRPr="0048390D">
        <w:rPr>
          <w:b/>
          <w:bCs/>
        </w:rPr>
        <w:t xml:space="preserve">Nonresident alien: </w:t>
      </w:r>
      <w:r w:rsidRPr="0048390D">
        <w:t>A person who is not a citizen or national of the United States and who is in this country on a visa or temporary basis and does not have the right to remain indefinitely.</w:t>
      </w:r>
    </w:p>
    <w:p w:rsidR="00927EAC" w:rsidRPr="0048390D" w:rsidRDefault="00927EAC" w:rsidP="003F0000">
      <w:pPr>
        <w:spacing w:after="120"/>
        <w:rPr>
          <w:b/>
          <w:bCs/>
        </w:rPr>
      </w:pPr>
      <w:r w:rsidRPr="0048390D">
        <w:rPr>
          <w:b/>
          <w:bCs/>
        </w:rPr>
        <w:t xml:space="preserve">*On-campus day care: </w:t>
      </w:r>
      <w:r w:rsidRPr="0048390D">
        <w:t>Licensed day care for students’ children (usually age 3 and up); usually for a fee.</w:t>
      </w:r>
    </w:p>
    <w:p w:rsidR="00927EAC" w:rsidRPr="0048390D" w:rsidRDefault="00927EAC" w:rsidP="003F0000">
      <w:pPr>
        <w:spacing w:after="120"/>
      </w:pPr>
      <w:r w:rsidRPr="0048390D">
        <w:rPr>
          <w:b/>
          <w:bCs/>
        </w:rPr>
        <w:t xml:space="preserve">Open admission: </w:t>
      </w:r>
      <w:r w:rsidRPr="0048390D">
        <w:t>Admission policy under which virtually all secondary school graduates or students with GED equivalency diplomas are admitted without regard to academic record, test scores, or other qualifications.</w:t>
      </w:r>
    </w:p>
    <w:p w:rsidR="00927EAC" w:rsidRPr="0048390D" w:rsidRDefault="00927EAC" w:rsidP="003F0000">
      <w:pPr>
        <w:spacing w:after="120"/>
      </w:pPr>
      <w:r w:rsidRPr="0048390D">
        <w:rPr>
          <w:b/>
          <w:bCs/>
        </w:rPr>
        <w:t xml:space="preserve">Other expenses (costs): </w:t>
      </w:r>
      <w:r w:rsidRPr="0048390D">
        <w:t>Include average costs for clothing, laundry, entertainment, medical (if not a required fee), and furnishings.</w:t>
      </w:r>
    </w:p>
    <w:p w:rsidR="00927EAC" w:rsidRPr="0048390D" w:rsidRDefault="00927EAC" w:rsidP="003F0000">
      <w:pPr>
        <w:spacing w:after="120"/>
      </w:pPr>
      <w:r w:rsidRPr="0048390D">
        <w:rPr>
          <w:b/>
          <w:bCs/>
        </w:rPr>
        <w:t xml:space="preserve">Out-of-state tuition: </w:t>
      </w:r>
      <w:r w:rsidRPr="0048390D">
        <w:t xml:space="preserve">The tuition charged by institutions to those students who do not meet the </w:t>
      </w:r>
      <w:proofErr w:type="gramStart"/>
      <w:r w:rsidRPr="0048390D">
        <w:t>institution’s</w:t>
      </w:r>
      <w:proofErr w:type="gramEnd"/>
      <w:r w:rsidRPr="0048390D">
        <w:t xml:space="preserve"> or state’s residency requirements.</w:t>
      </w:r>
    </w:p>
    <w:p w:rsidR="00927EAC" w:rsidRPr="009523CB" w:rsidRDefault="00927EAC" w:rsidP="0048390D">
      <w:pPr>
        <w:spacing w:after="120"/>
      </w:pPr>
      <w:r w:rsidRPr="009523CB">
        <w:rPr>
          <w:b/>
          <w:bCs/>
        </w:rPr>
        <w:t xml:space="preserve">Part-time student (undergraduate): </w:t>
      </w:r>
      <w:r w:rsidRPr="009523CB">
        <w:t>A student enrolled for fewer than 12 credits per semester or quarter, or fewer than 24 contact hours a week each term.</w:t>
      </w:r>
    </w:p>
    <w:p w:rsidR="00927EAC" w:rsidRPr="009523CB" w:rsidRDefault="00927EAC" w:rsidP="0048390D">
      <w:pPr>
        <w:spacing w:after="120"/>
      </w:pPr>
      <w:r w:rsidRPr="009523CB">
        <w:rPr>
          <w:b/>
          <w:bCs/>
        </w:rPr>
        <w:t>*Personal counseling</w:t>
      </w:r>
      <w:r w:rsidRPr="009523CB">
        <w:t>: One-on-one or group counseling with trained professionals for students who want to explore personal, educational, or vocational issues.</w:t>
      </w:r>
    </w:p>
    <w:p w:rsidR="00927EAC" w:rsidRPr="009523CB" w:rsidRDefault="00927EAC" w:rsidP="0048390D">
      <w:pPr>
        <w:spacing w:after="120"/>
      </w:pPr>
      <w:r w:rsidRPr="009523CB">
        <w:rPr>
          <w:b/>
          <w:bCs/>
        </w:rPr>
        <w:t xml:space="preserve">Post-baccalaureate certificate: </w:t>
      </w:r>
      <w:r w:rsidRPr="009523CB">
        <w:t>An award that requires completion of an organized program of study requiring 18 credit hours beyond the bachelor’s; designed for persons who have completed a baccalaureate degree but do not meet the requirements of academic degrees carrying the title of master.</w:t>
      </w:r>
    </w:p>
    <w:p w:rsidR="00927EAC" w:rsidRPr="009523CB" w:rsidRDefault="00927EAC" w:rsidP="0048390D">
      <w:pPr>
        <w:spacing w:after="120"/>
      </w:pPr>
      <w:r w:rsidRPr="009523CB">
        <w:rPr>
          <w:b/>
          <w:bCs/>
        </w:rPr>
        <w:t xml:space="preserve">Post-master’s certificate: </w:t>
      </w:r>
      <w:r w:rsidRPr="009523CB">
        <w:t>An award that requires completion of an organized program of study of 24 credit hours beyond the master’s degree but does not meet the requirements of academic degrees at the doctoral level.</w:t>
      </w:r>
    </w:p>
    <w:p w:rsidR="00927EAC" w:rsidRPr="009523CB" w:rsidRDefault="00927EAC" w:rsidP="003D18DB">
      <w:pPr>
        <w:spacing w:after="80"/>
      </w:pPr>
      <w:r w:rsidRPr="009523CB">
        <w:rPr>
          <w:b/>
          <w:bCs/>
        </w:rPr>
        <w:t xml:space="preserve">Postsecondary award, certificate, or diploma: </w:t>
      </w:r>
      <w:r w:rsidRPr="009523CB">
        <w:t>Includes the following three IPEDS definitions for postsecondary awards, certificates, and diplomas of varying durations and credit/</w:t>
      </w:r>
      <w:r w:rsidR="003F0000">
        <w:t xml:space="preserve"> </w:t>
      </w:r>
      <w:r w:rsidRPr="009523CB">
        <w:t>co</w:t>
      </w:r>
      <w:r w:rsidR="0048390D">
        <w:t>ntact hour requirements.</w:t>
      </w:r>
    </w:p>
    <w:p w:rsidR="00927EAC" w:rsidRPr="009523CB" w:rsidRDefault="00927EAC" w:rsidP="003D18DB">
      <w:pPr>
        <w:pStyle w:val="ListParagraph"/>
        <w:numPr>
          <w:ilvl w:val="0"/>
          <w:numId w:val="31"/>
        </w:numPr>
        <w:spacing w:after="40"/>
        <w:contextualSpacing w:val="0"/>
      </w:pPr>
      <w:r w:rsidRPr="00DF323D">
        <w:rPr>
          <w:i/>
          <w:iCs/>
        </w:rPr>
        <w:t>Less Than 1 Academic Year:</w:t>
      </w:r>
      <w:r w:rsidRPr="009523CB">
        <w:t xml:space="preserve"> Requires completion of an organized program of study at the postsecondary level (below the baccalaureate degree) in less than 1 academic year (2 semesters or 3 quarters) or in less than 900 contact hours by a student enrolled full-time.</w:t>
      </w:r>
    </w:p>
    <w:p w:rsidR="00927EAC" w:rsidRPr="009523CB" w:rsidRDefault="00927EAC" w:rsidP="003D18DB">
      <w:pPr>
        <w:pStyle w:val="ListParagraph"/>
        <w:numPr>
          <w:ilvl w:val="0"/>
          <w:numId w:val="31"/>
        </w:numPr>
        <w:spacing w:after="40"/>
        <w:contextualSpacing w:val="0"/>
      </w:pPr>
      <w:r w:rsidRPr="00DF323D">
        <w:rPr>
          <w:i/>
          <w:iCs/>
        </w:rPr>
        <w:t>At Least 1 But Less Than 2 Academic Years:</w:t>
      </w:r>
      <w:r w:rsidRPr="009523CB">
        <w:t xml:space="preserve"> Requires completion of an organized program of study at the postsecondary level (below the baccalaureate degree) in at least 1 but less than 2 full-time equivalent academic years, or designed for completion in at least 30 but less than 60 credit hours, or in at least 900 but less than 1,800 contact hours.</w:t>
      </w:r>
    </w:p>
    <w:p w:rsidR="00127DDB" w:rsidRPr="009523CB" w:rsidRDefault="00927EAC" w:rsidP="00DF323D">
      <w:pPr>
        <w:pStyle w:val="ListParagraph"/>
        <w:numPr>
          <w:ilvl w:val="0"/>
          <w:numId w:val="31"/>
        </w:numPr>
      </w:pPr>
      <w:r w:rsidRPr="00DF323D">
        <w:rPr>
          <w:i/>
          <w:iCs/>
        </w:rPr>
        <w:t>At Least 2 But Less Than 4 Academic Years:</w:t>
      </w:r>
      <w:r w:rsidRPr="009523CB">
        <w:t xml:space="preserve"> Requires completion of an organized program of study at the postsecondary level (below the baccalaureate degree) in at least 2 but less than 4 full-time equivalent academic years, or designed for completion in at least 60 but less than 120 credit hours, or in at least 1,800 but less than 3,600 contact hours.</w:t>
      </w:r>
    </w:p>
    <w:p w:rsidR="00127DDB" w:rsidRPr="009523CB" w:rsidRDefault="00127DDB" w:rsidP="00327C80"/>
    <w:p w:rsidR="00927EAC" w:rsidRPr="0048390D" w:rsidRDefault="00927EAC" w:rsidP="0048390D">
      <w:pPr>
        <w:spacing w:after="120"/>
      </w:pPr>
      <w:r w:rsidRPr="0048390D">
        <w:rPr>
          <w:b/>
          <w:bCs/>
        </w:rPr>
        <w:t xml:space="preserve">Private institution: </w:t>
      </w:r>
      <w:r w:rsidRPr="0048390D">
        <w:t>An educational institution controlled by a private individual(s) or by a nongovernmental agency, usually supported primarily by other than public funds, and operated by other than publicly elected or appointed officials.</w:t>
      </w:r>
    </w:p>
    <w:p w:rsidR="00927EAC" w:rsidRPr="0048390D" w:rsidRDefault="00927EAC" w:rsidP="0048390D">
      <w:pPr>
        <w:spacing w:after="120"/>
        <w:rPr>
          <w:b/>
          <w:bCs/>
        </w:rPr>
      </w:pPr>
      <w:r w:rsidRPr="0048390D">
        <w:rPr>
          <w:b/>
          <w:bCs/>
        </w:rPr>
        <w:t xml:space="preserve">Private for-profit institution: </w:t>
      </w:r>
      <w:r w:rsidRPr="0048390D">
        <w:t>A private institution in which the individual(s) or agency in control receives compensation, other than wages, rent, or other expenses for the assumption of risk.</w:t>
      </w:r>
    </w:p>
    <w:p w:rsidR="00927EAC" w:rsidRPr="0048390D" w:rsidRDefault="00927EAC" w:rsidP="0048390D">
      <w:pPr>
        <w:spacing w:after="120"/>
      </w:pPr>
      <w:r w:rsidRPr="0048390D">
        <w:rPr>
          <w:b/>
          <w:bCs/>
        </w:rPr>
        <w:lastRenderedPageBreak/>
        <w:t xml:space="preserve">Private nonprofit institution: </w:t>
      </w:r>
      <w:r w:rsidRPr="0048390D">
        <w:t>A private institution in which the individual(s) or agency in control receives no compensation, other than wages, rent, or other expenses for the assumption of risk. These include both independent nonprofit schools and those affiliated with a religious organization.</w:t>
      </w:r>
    </w:p>
    <w:p w:rsidR="00927EAC" w:rsidRPr="0048390D" w:rsidRDefault="00927EAC" w:rsidP="0048390D">
      <w:pPr>
        <w:spacing w:after="120"/>
      </w:pPr>
      <w:r w:rsidRPr="003D18DB">
        <w:rPr>
          <w:b/>
        </w:rPr>
        <w:t>Proprietary institution:</w:t>
      </w:r>
      <w:r w:rsidRPr="0048390D">
        <w:t xml:space="preserve"> See </w:t>
      </w:r>
      <w:r w:rsidR="003D18DB">
        <w:t>“p</w:t>
      </w:r>
      <w:r w:rsidRPr="0048390D">
        <w:t>rivate for-profit institution</w:t>
      </w:r>
      <w:r w:rsidR="003D18DB">
        <w:t>”</w:t>
      </w:r>
      <w:r w:rsidRPr="0048390D">
        <w:t>.</w:t>
      </w:r>
    </w:p>
    <w:p w:rsidR="00927EAC" w:rsidRPr="0048390D" w:rsidRDefault="00927EAC" w:rsidP="0048390D">
      <w:pPr>
        <w:spacing w:after="120"/>
      </w:pPr>
      <w:r w:rsidRPr="0048390D">
        <w:rPr>
          <w:b/>
          <w:bCs/>
        </w:rPr>
        <w:t xml:space="preserve">Public institution: </w:t>
      </w:r>
      <w:r w:rsidRPr="0048390D">
        <w:t>An educational institution whose programs and activities are operated by publicly elected or appointed school officials, and which is supported primarily by public funds.</w:t>
      </w:r>
    </w:p>
    <w:p w:rsidR="00927EAC" w:rsidRPr="0048390D" w:rsidRDefault="00927EAC" w:rsidP="0048390D">
      <w:pPr>
        <w:spacing w:after="120"/>
      </w:pPr>
      <w:r w:rsidRPr="0048390D">
        <w:rPr>
          <w:b/>
          <w:bCs/>
        </w:rPr>
        <w:t xml:space="preserve">Quarter calendar system: </w:t>
      </w:r>
      <w:r w:rsidRPr="0048390D">
        <w:t>A calendar system in which the academic year consists of three sessions called quarters of about 12 weeks each. The range may be from 10 to 15 weeks. There may be an additional quarter in the summer.</w:t>
      </w:r>
    </w:p>
    <w:p w:rsidR="00927EAC" w:rsidRPr="0048390D" w:rsidRDefault="00927EAC" w:rsidP="0048390D">
      <w:pPr>
        <w:spacing w:after="120"/>
      </w:pPr>
      <w:r w:rsidRPr="0048390D">
        <w:rPr>
          <w:b/>
          <w:bCs/>
        </w:rPr>
        <w:t xml:space="preserve">Race/ethnicity: </w:t>
      </w:r>
      <w:r w:rsidRPr="0048390D">
        <w:t>Category used to describe groups to which individuals belong, identify with, or belong in the eyes of the community. The categories do not denote scientific definitions of anthropological origins. A person may be counted in only one group.</w:t>
      </w:r>
    </w:p>
    <w:p w:rsidR="00927EAC" w:rsidRPr="0048390D" w:rsidRDefault="00927EAC" w:rsidP="0048390D">
      <w:pPr>
        <w:spacing w:after="120"/>
      </w:pPr>
      <w:r w:rsidRPr="0048390D">
        <w:rPr>
          <w:b/>
          <w:bCs/>
        </w:rPr>
        <w:t xml:space="preserve">Race/ethnicity unknown: </w:t>
      </w:r>
      <w:r w:rsidRPr="0048390D">
        <w:t>Category used to classify students or employees whose race/ethnicity is not known and whom institutions are unable to place in one of the specified racial/ethnic categories.</w:t>
      </w:r>
    </w:p>
    <w:p w:rsidR="00927EAC" w:rsidRPr="0048390D" w:rsidRDefault="00927EAC" w:rsidP="0048390D">
      <w:pPr>
        <w:spacing w:after="120"/>
      </w:pPr>
      <w:r w:rsidRPr="0048390D">
        <w:rPr>
          <w:b/>
          <w:bCs/>
        </w:rPr>
        <w:t xml:space="preserve">Religious affiliation/commitment (as admission factor): </w:t>
      </w:r>
      <w:r w:rsidRPr="0048390D">
        <w:t xml:space="preserve">Special consideration given in the admission process for affiliation with a certain church or faith/religion, commitment to a religious vocation, or observance of certain religious tenets/lifestyle. </w:t>
      </w:r>
    </w:p>
    <w:p w:rsidR="00927EAC" w:rsidRPr="0048390D" w:rsidRDefault="00927EAC" w:rsidP="0048390D">
      <w:pPr>
        <w:spacing w:after="120"/>
      </w:pPr>
      <w:r w:rsidRPr="0048390D">
        <w:rPr>
          <w:b/>
          <w:bCs/>
        </w:rPr>
        <w:t xml:space="preserve">*Religious counseling: </w:t>
      </w:r>
      <w:r w:rsidRPr="0048390D">
        <w:t>One-on-one or group counseling with trained professionals for students who want to explore religious problems or issues.</w:t>
      </w:r>
    </w:p>
    <w:p w:rsidR="00927EAC" w:rsidRPr="0048390D" w:rsidRDefault="00927EAC" w:rsidP="0048390D">
      <w:pPr>
        <w:spacing w:after="120"/>
      </w:pPr>
      <w:r w:rsidRPr="0048390D">
        <w:rPr>
          <w:b/>
          <w:bCs/>
        </w:rPr>
        <w:t xml:space="preserve">*Remedial services: </w:t>
      </w:r>
      <w:r w:rsidRPr="0048390D">
        <w:t>Instructional courses designed for students deficient in the general competencies necessary for a regular postsecondary curriculum and educational setting.</w:t>
      </w:r>
    </w:p>
    <w:p w:rsidR="00927EAC" w:rsidRPr="0048390D" w:rsidRDefault="00927EAC" w:rsidP="0048390D">
      <w:pPr>
        <w:spacing w:after="120"/>
      </w:pPr>
      <w:r w:rsidRPr="0048390D">
        <w:rPr>
          <w:b/>
          <w:bCs/>
        </w:rPr>
        <w:t xml:space="preserve">Required fees: </w:t>
      </w:r>
      <w:r w:rsidRPr="0048390D">
        <w:t xml:space="preserve">Fixed sum charged to students for items not covered by tuition and required of such a large proportion of all students that the student who does NOT pay is the exception. Do not include application fees or optional fees such as lab fees or parking fees. </w:t>
      </w:r>
    </w:p>
    <w:p w:rsidR="00927EAC" w:rsidRPr="0048390D" w:rsidRDefault="00927EAC" w:rsidP="0048390D">
      <w:pPr>
        <w:spacing w:after="120"/>
      </w:pPr>
      <w:r w:rsidRPr="0048390D">
        <w:rPr>
          <w:b/>
          <w:bCs/>
        </w:rPr>
        <w:t xml:space="preserve">Resident alien or other eligible non-citizen: </w:t>
      </w:r>
      <w:r w:rsidRPr="0048390D">
        <w:t xml:space="preserve">A person who is not a citizen or national of the United States and who has been admitted as a legal immigrant for the purpose of obtaining permanent resident alien status (and who holds either an alien registration card [Form I-551 or I-151], a Temporary Resident Card [Form I-688], or an Arrival-Departure Record [Form I-94] with a notation that conveys legal immigrant status, such as Section 207 Refugee, Section 208 </w:t>
      </w:r>
      <w:proofErr w:type="spellStart"/>
      <w:r w:rsidRPr="0048390D">
        <w:t>Asylee</w:t>
      </w:r>
      <w:proofErr w:type="spellEnd"/>
      <w:r w:rsidRPr="0048390D">
        <w:t>, Conditional Entrant Parolee or Cuban-Haitian).</w:t>
      </w:r>
    </w:p>
    <w:p w:rsidR="00927EAC" w:rsidRPr="0048390D" w:rsidRDefault="00927EAC" w:rsidP="0048390D">
      <w:pPr>
        <w:spacing w:after="120"/>
      </w:pPr>
      <w:r w:rsidRPr="0048390D">
        <w:rPr>
          <w:b/>
          <w:bCs/>
        </w:rPr>
        <w:t xml:space="preserve">Room and board (charges)—on campus: </w:t>
      </w:r>
      <w:r w:rsidRPr="0048390D">
        <w:t>Assume double occupancy in institutional housing and 19 meals per week (or maximum meal plan).</w:t>
      </w:r>
    </w:p>
    <w:p w:rsidR="00927EAC" w:rsidRPr="0048390D" w:rsidRDefault="00927EAC" w:rsidP="0048390D">
      <w:pPr>
        <w:spacing w:after="120"/>
      </w:pPr>
      <w:r w:rsidRPr="0048390D">
        <w:rPr>
          <w:b/>
          <w:bCs/>
        </w:rPr>
        <w:t xml:space="preserve">Secondary school record (as admission factor): </w:t>
      </w:r>
      <w:r w:rsidRPr="0048390D">
        <w:t>Information maintained by the secondary school that may include such things as the student’s high school transcript, class rank, GPA, and teacher and counselor recommendations.</w:t>
      </w:r>
    </w:p>
    <w:p w:rsidR="00927EAC" w:rsidRPr="0048390D" w:rsidRDefault="00927EAC" w:rsidP="0048390D">
      <w:pPr>
        <w:spacing w:after="120"/>
      </w:pPr>
      <w:r w:rsidRPr="0048390D">
        <w:rPr>
          <w:b/>
          <w:bCs/>
        </w:rPr>
        <w:t xml:space="preserve">Semester calendar system: </w:t>
      </w:r>
      <w:r w:rsidRPr="0048390D">
        <w:t>A calendar system that consists of two semesters during the academic year with about 16 weeks for each semester of instruction. There may be an additional summer session.</w:t>
      </w:r>
    </w:p>
    <w:p w:rsidR="00927EAC" w:rsidRPr="0048390D" w:rsidRDefault="00927EAC" w:rsidP="00550233">
      <w:r w:rsidRPr="0048390D">
        <w:rPr>
          <w:b/>
          <w:bCs/>
        </w:rPr>
        <w:t xml:space="preserve">Student-designed major: </w:t>
      </w:r>
      <w:r w:rsidRPr="0048390D">
        <w:t>A program of study based on individual interests, designed with the assistance of an adviser.</w:t>
      </w:r>
    </w:p>
    <w:p w:rsidR="00927EAC" w:rsidRPr="0048390D" w:rsidRDefault="00927EAC" w:rsidP="0048390D">
      <w:pPr>
        <w:spacing w:after="120"/>
      </w:pPr>
      <w:r w:rsidRPr="0048390D">
        <w:rPr>
          <w:b/>
          <w:bCs/>
        </w:rPr>
        <w:t>Study abroad:</w:t>
      </w:r>
      <w:r w:rsidRPr="0048390D">
        <w:t xml:space="preserve"> Any arrangement by which a student completes part of the college program studying in another country. Can be at a campus abroad or through a cooperative agreement with some other U.S. college or an institution of another country.</w:t>
      </w:r>
    </w:p>
    <w:p w:rsidR="00927EAC" w:rsidRPr="0048390D" w:rsidRDefault="00927EAC" w:rsidP="0048390D">
      <w:pPr>
        <w:spacing w:after="120"/>
      </w:pPr>
      <w:r w:rsidRPr="0048390D">
        <w:rPr>
          <w:b/>
          <w:bCs/>
        </w:rPr>
        <w:t xml:space="preserve">*Summer session: </w:t>
      </w:r>
      <w:r w:rsidRPr="0048390D">
        <w:t>A summer session is shorter than a regular semester and not considered part of the academic year. It is not the third term of an institution operating on a trimester system or the fourth term of an institution operating on a quarter calendar system. The institution may have 2 or more sessions occurring in the summer months. Some schools, such as vocational and beauty schools, have year-round classes with no separate summer session.</w:t>
      </w:r>
    </w:p>
    <w:p w:rsidR="00927EAC" w:rsidRPr="0048390D" w:rsidRDefault="00927EAC" w:rsidP="0048390D">
      <w:pPr>
        <w:spacing w:after="120"/>
      </w:pPr>
      <w:r w:rsidRPr="0048390D">
        <w:rPr>
          <w:b/>
          <w:bCs/>
        </w:rPr>
        <w:t xml:space="preserve">Talent/ability (as admission factor): </w:t>
      </w:r>
      <w:r w:rsidRPr="0048390D">
        <w:t>Special consideration given to students with demonstrated talent/abilities in areas of interest to the institution (e.g., sports, the arts, languages, etc.).</w:t>
      </w:r>
    </w:p>
    <w:p w:rsidR="00927EAC" w:rsidRPr="0048390D" w:rsidRDefault="00927EAC" w:rsidP="0048390D">
      <w:pPr>
        <w:spacing w:after="120"/>
      </w:pPr>
      <w:r w:rsidRPr="0048390D">
        <w:rPr>
          <w:b/>
          <w:bCs/>
        </w:rPr>
        <w:lastRenderedPageBreak/>
        <w:t>Teacher certification program:</w:t>
      </w:r>
      <w:r w:rsidRPr="0048390D">
        <w:t xml:space="preserve"> Program designed to prepare students to meet the requirements for certification as teachers in elementary, middle/junior high, and secondary schools.</w:t>
      </w:r>
    </w:p>
    <w:p w:rsidR="00927EAC" w:rsidRPr="0048390D" w:rsidRDefault="00927EAC" w:rsidP="0048390D">
      <w:pPr>
        <w:spacing w:after="120"/>
      </w:pPr>
      <w:r w:rsidRPr="0048390D">
        <w:rPr>
          <w:b/>
          <w:bCs/>
        </w:rPr>
        <w:t xml:space="preserve">Transfer applicant: </w:t>
      </w:r>
      <w:r w:rsidRPr="0048390D">
        <w:t xml:space="preserve">An individual who has fulfilled the institution’s requirements to be considered for admission (including payment or waiving of the application fee, if any) and who has previously attended another college or university and earned college-level credit. </w:t>
      </w:r>
    </w:p>
    <w:p w:rsidR="00927EAC" w:rsidRPr="0048390D" w:rsidRDefault="00927EAC" w:rsidP="0048390D">
      <w:pPr>
        <w:spacing w:after="120"/>
      </w:pPr>
      <w:r w:rsidRPr="0048390D">
        <w:rPr>
          <w:b/>
          <w:bCs/>
        </w:rPr>
        <w:t>Transfer student:</w:t>
      </w:r>
      <w:r w:rsidRPr="0048390D">
        <w:t xml:space="preserve"> A student entering the institution for the first time but known to have previously attended a postsecondary institution at the same level (e.g., undergraduate). The student may transfer with or without credit.</w:t>
      </w:r>
    </w:p>
    <w:p w:rsidR="00927EAC" w:rsidRPr="0048390D" w:rsidRDefault="00927EAC" w:rsidP="0048390D">
      <w:pPr>
        <w:spacing w:after="120"/>
      </w:pPr>
      <w:r w:rsidRPr="0048390D">
        <w:rPr>
          <w:b/>
          <w:bCs/>
        </w:rPr>
        <w:t xml:space="preserve">Transportation (costs): </w:t>
      </w:r>
      <w:r w:rsidRPr="0048390D">
        <w:t>Assume two round trips to student’s hometown per year for students in institutional housing or daily travel to and from your institution for commuter students.</w:t>
      </w:r>
    </w:p>
    <w:p w:rsidR="00927EAC" w:rsidRPr="0048390D" w:rsidRDefault="00927EAC" w:rsidP="0048390D">
      <w:pPr>
        <w:spacing w:after="120"/>
      </w:pPr>
      <w:r w:rsidRPr="0048390D">
        <w:rPr>
          <w:b/>
          <w:bCs/>
        </w:rPr>
        <w:t xml:space="preserve">Trimester calendar system: </w:t>
      </w:r>
      <w:r w:rsidRPr="0048390D">
        <w:t>An academic year consisting of 3 terms of about 15 weeks each.</w:t>
      </w:r>
    </w:p>
    <w:p w:rsidR="00927EAC" w:rsidRPr="0048390D" w:rsidRDefault="00927EAC" w:rsidP="00550233">
      <w:pPr>
        <w:spacing w:after="120"/>
      </w:pPr>
      <w:r w:rsidRPr="0048390D">
        <w:rPr>
          <w:b/>
          <w:bCs/>
        </w:rPr>
        <w:t xml:space="preserve">Tuition: </w:t>
      </w:r>
      <w:r w:rsidRPr="0048390D">
        <w:t xml:space="preserve">Amount of money charged to students for instructional services. Tuition may be charged per term, per course, or per credit. </w:t>
      </w:r>
    </w:p>
    <w:p w:rsidR="00927EAC" w:rsidRPr="0048390D" w:rsidRDefault="00927EAC" w:rsidP="00550233">
      <w:pPr>
        <w:spacing w:after="120"/>
      </w:pPr>
      <w:r w:rsidRPr="0048390D">
        <w:rPr>
          <w:b/>
          <w:bCs/>
        </w:rPr>
        <w:t xml:space="preserve">*Tutoring: </w:t>
      </w:r>
      <w:r w:rsidRPr="0048390D">
        <w:t>May range from one-on-one tutoring in specific subjects to tutoring in an area such as math, reading, or writing. Most tutors are college students; at some colleges, they are specially trained and certified.</w:t>
      </w:r>
    </w:p>
    <w:p w:rsidR="00927EAC" w:rsidRPr="0048390D" w:rsidRDefault="00927EAC" w:rsidP="0048390D">
      <w:pPr>
        <w:spacing w:after="120"/>
      </w:pPr>
      <w:r w:rsidRPr="0048390D">
        <w:rPr>
          <w:b/>
          <w:bCs/>
        </w:rPr>
        <w:t xml:space="preserve">Unit: </w:t>
      </w:r>
      <w:r w:rsidRPr="0048390D">
        <w:t>a standard of measurement representing hours of academic instruction (e.g., semester credit, quarter credit, contact hour).</w:t>
      </w:r>
    </w:p>
    <w:p w:rsidR="00927EAC" w:rsidRPr="0048390D" w:rsidRDefault="00927EAC" w:rsidP="0048390D">
      <w:pPr>
        <w:spacing w:after="120"/>
      </w:pPr>
      <w:r w:rsidRPr="0048390D">
        <w:rPr>
          <w:b/>
          <w:bCs/>
        </w:rPr>
        <w:t xml:space="preserve">Undergraduate: </w:t>
      </w:r>
      <w:r w:rsidRPr="0048390D">
        <w:t>A student enrolled in a four- or five-year bachelor’s degree program, an associate degree program, or a vocational or technical program below the baccalaureate.</w:t>
      </w:r>
    </w:p>
    <w:p w:rsidR="00927EAC" w:rsidRPr="0048390D" w:rsidRDefault="00927EAC" w:rsidP="0048390D">
      <w:pPr>
        <w:spacing w:after="120"/>
      </w:pPr>
      <w:r w:rsidRPr="0048390D">
        <w:rPr>
          <w:b/>
          <w:bCs/>
        </w:rPr>
        <w:t xml:space="preserve">*Veteran’s counseling: </w:t>
      </w:r>
      <w:r w:rsidRPr="0048390D">
        <w:t>Helps veterans and their dependents obtain benefits for their selected program and provides certifications to the Veteran’s Administration. May also provide personal counseling on the transition from the military to a civilian life.</w:t>
      </w:r>
    </w:p>
    <w:p w:rsidR="00927EAC" w:rsidRPr="0048390D" w:rsidRDefault="00927EAC" w:rsidP="0048390D">
      <w:pPr>
        <w:spacing w:after="120"/>
      </w:pPr>
      <w:r w:rsidRPr="0048390D">
        <w:rPr>
          <w:b/>
          <w:bCs/>
        </w:rPr>
        <w:t xml:space="preserve">*Visually impaired: </w:t>
      </w:r>
      <w:r w:rsidRPr="0048390D">
        <w:t>Any person whose sight loss is not correctable and is sufficiently severe as to adversely affect educational performance.</w:t>
      </w:r>
    </w:p>
    <w:p w:rsidR="00927EAC" w:rsidRPr="0048390D" w:rsidRDefault="00927EAC" w:rsidP="0048390D">
      <w:pPr>
        <w:spacing w:after="120"/>
      </w:pPr>
      <w:r w:rsidRPr="0048390D">
        <w:rPr>
          <w:b/>
          <w:bCs/>
        </w:rPr>
        <w:t xml:space="preserve">Volunteer work (as admission factor): </w:t>
      </w:r>
      <w:r w:rsidRPr="0048390D">
        <w:t>Special consideration given to students for activity done on a volunteer basis (e.g., tutoring, hospital care, working with the elderly or disabled) as a service to the community or the public in general.</w:t>
      </w:r>
    </w:p>
    <w:p w:rsidR="00927EAC" w:rsidRPr="0048390D" w:rsidRDefault="00927EAC" w:rsidP="0048390D">
      <w:pPr>
        <w:spacing w:after="120"/>
      </w:pPr>
      <w:r w:rsidRPr="0048390D">
        <w:rPr>
          <w:b/>
          <w:bCs/>
        </w:rPr>
        <w:t xml:space="preserve">Wait list: </w:t>
      </w:r>
      <w:r w:rsidRPr="0048390D">
        <w:t xml:space="preserve">List of students who meet the admission requirements but will only be offered a place in the class if space becomes available. </w:t>
      </w:r>
    </w:p>
    <w:p w:rsidR="00927EAC" w:rsidRPr="0048390D" w:rsidRDefault="00927EAC" w:rsidP="0048390D">
      <w:pPr>
        <w:spacing w:after="120"/>
      </w:pPr>
      <w:r w:rsidRPr="0048390D">
        <w:rPr>
          <w:b/>
          <w:bCs/>
        </w:rPr>
        <w:t xml:space="preserve">Weekend </w:t>
      </w:r>
      <w:proofErr w:type="gramStart"/>
      <w:r w:rsidRPr="0048390D">
        <w:rPr>
          <w:b/>
          <w:bCs/>
        </w:rPr>
        <w:t>college</w:t>
      </w:r>
      <w:proofErr w:type="gramEnd"/>
      <w:r w:rsidRPr="0048390D">
        <w:rPr>
          <w:b/>
          <w:bCs/>
        </w:rPr>
        <w:t>:</w:t>
      </w:r>
      <w:r w:rsidRPr="0048390D">
        <w:t xml:space="preserve"> A program that allows students to take a complete course of study and attend classes only on weekends. </w:t>
      </w:r>
    </w:p>
    <w:p w:rsidR="00B92B5A" w:rsidRPr="0048390D" w:rsidRDefault="00823559" w:rsidP="0048390D">
      <w:pPr>
        <w:pStyle w:val="Default"/>
        <w:spacing w:after="120"/>
        <w:rPr>
          <w:rFonts w:asciiTheme="minorHAnsi" w:hAnsiTheme="minorHAnsi"/>
          <w:sz w:val="22"/>
          <w:szCs w:val="22"/>
        </w:rPr>
      </w:pPr>
      <w:r w:rsidRPr="0048390D">
        <w:rPr>
          <w:rFonts w:asciiTheme="minorHAnsi" w:hAnsiTheme="minorHAnsi"/>
          <w:b/>
          <w:iCs/>
          <w:sz w:val="22"/>
          <w:szCs w:val="22"/>
        </w:rPr>
        <w:t>White</w:t>
      </w:r>
      <w:r w:rsidR="00B92B5A" w:rsidRPr="0048390D">
        <w:rPr>
          <w:rFonts w:asciiTheme="minorHAnsi" w:hAnsiTheme="minorHAnsi"/>
          <w:b/>
          <w:iCs/>
          <w:sz w:val="22"/>
          <w:szCs w:val="22"/>
        </w:rPr>
        <w:t>:</w:t>
      </w:r>
      <w:r w:rsidR="00B92B5A" w:rsidRPr="0048390D">
        <w:rPr>
          <w:rFonts w:asciiTheme="minorHAnsi" w:hAnsiTheme="minorHAnsi"/>
          <w:i/>
          <w:iCs/>
          <w:sz w:val="22"/>
          <w:szCs w:val="22"/>
        </w:rPr>
        <w:t xml:space="preserve"> </w:t>
      </w:r>
      <w:r w:rsidR="00B92B5A" w:rsidRPr="0048390D">
        <w:rPr>
          <w:rFonts w:asciiTheme="minorHAnsi" w:hAnsiTheme="minorHAnsi"/>
          <w:sz w:val="22"/>
          <w:szCs w:val="22"/>
        </w:rPr>
        <w:t>A person having origins in any of the original peoples of Europe, the Middle East, or North Africa.</w:t>
      </w:r>
    </w:p>
    <w:p w:rsidR="00927EAC" w:rsidRPr="0048390D" w:rsidRDefault="00927EAC" w:rsidP="0048390D">
      <w:pPr>
        <w:spacing w:after="120"/>
      </w:pPr>
      <w:r w:rsidRPr="0048390D">
        <w:rPr>
          <w:b/>
          <w:bCs/>
        </w:rPr>
        <w:t xml:space="preserve">*Women’s center: </w:t>
      </w:r>
      <w:r w:rsidRPr="0048390D">
        <w:t>Center with programs, academic activities, and/or services intended to promote an understanding of the evolving roles of women.</w:t>
      </w:r>
    </w:p>
    <w:p w:rsidR="00927EAC" w:rsidRPr="0048390D" w:rsidRDefault="00927EAC" w:rsidP="0048390D">
      <w:pPr>
        <w:spacing w:after="120"/>
      </w:pPr>
      <w:r w:rsidRPr="0048390D">
        <w:rPr>
          <w:b/>
          <w:bCs/>
        </w:rPr>
        <w:t xml:space="preserve">Work experience (as admission factor): </w:t>
      </w:r>
      <w:r w:rsidRPr="0048390D">
        <w:t>Special consideration given to students who have been employed prior to application, whether for relevance to major, demonstration of employment-related skills, or as explanation of student’s academic and extracurricular record.</w:t>
      </w:r>
    </w:p>
    <w:p w:rsidR="0048390D" w:rsidRPr="009523CB" w:rsidRDefault="0048390D" w:rsidP="003D18DB"/>
    <w:p w:rsidR="003D18DB" w:rsidRDefault="003D18DB" w:rsidP="007C44DE">
      <w:pPr>
        <w:pStyle w:val="Heading3"/>
      </w:pPr>
    </w:p>
    <w:p w:rsidR="003D18DB" w:rsidRDefault="003D18DB" w:rsidP="007C44DE">
      <w:pPr>
        <w:pStyle w:val="Heading3"/>
      </w:pPr>
    </w:p>
    <w:p w:rsidR="003D18DB" w:rsidRDefault="003D18DB" w:rsidP="007C44DE">
      <w:pPr>
        <w:pStyle w:val="Heading3"/>
      </w:pPr>
    </w:p>
    <w:p w:rsidR="003D18DB" w:rsidRDefault="003D18DB" w:rsidP="007C44DE">
      <w:pPr>
        <w:pStyle w:val="Heading3"/>
      </w:pPr>
    </w:p>
    <w:p w:rsidR="003D18DB" w:rsidRDefault="003D18DB" w:rsidP="007C44DE">
      <w:pPr>
        <w:pStyle w:val="Heading3"/>
      </w:pPr>
    </w:p>
    <w:p w:rsidR="003D18DB" w:rsidRDefault="003D18DB" w:rsidP="007C44DE">
      <w:pPr>
        <w:pStyle w:val="Heading3"/>
      </w:pPr>
    </w:p>
    <w:p w:rsidR="003D18DB" w:rsidRDefault="003D18DB" w:rsidP="007C44DE">
      <w:pPr>
        <w:pStyle w:val="Heading3"/>
      </w:pPr>
    </w:p>
    <w:p w:rsidR="003D18DB" w:rsidRPr="003D18DB" w:rsidRDefault="003D18DB" w:rsidP="003D18DB"/>
    <w:p w:rsidR="00927EAC" w:rsidRPr="0048390D" w:rsidRDefault="00927EAC" w:rsidP="007C44DE">
      <w:pPr>
        <w:pStyle w:val="Heading3"/>
      </w:pPr>
      <w:r w:rsidRPr="0048390D">
        <w:lastRenderedPageBreak/>
        <w:t>Financial Aid Definitions</w:t>
      </w:r>
    </w:p>
    <w:p w:rsidR="00927EAC" w:rsidRPr="0048390D" w:rsidRDefault="00AF73B4" w:rsidP="0048390D">
      <w:pPr>
        <w:spacing w:after="120"/>
      </w:pPr>
      <w:r w:rsidRPr="0048390D">
        <w:rPr>
          <w:b/>
          <w:bCs/>
        </w:rPr>
        <w:t>Awarded aid:</w:t>
      </w:r>
      <w:r w:rsidRPr="0048390D">
        <w:t xml:space="preserve"> The dollar amounts offered to financial aid applicants.</w:t>
      </w:r>
    </w:p>
    <w:p w:rsidR="00394C0D" w:rsidRPr="0048390D" w:rsidRDefault="00394C0D" w:rsidP="0048390D">
      <w:pPr>
        <w:spacing w:after="120"/>
      </w:pPr>
      <w:r w:rsidRPr="0048390D">
        <w:rPr>
          <w:b/>
          <w:bCs/>
        </w:rPr>
        <w:t xml:space="preserve">External scholarships and grants: </w:t>
      </w:r>
      <w:r w:rsidRPr="0048390D">
        <w:t>Scholarships and grants received from outside (private) sources that students bring with them (e.g., Kiwanis, National Merit scholarships). The institution may process paperwork to receive the dollars, but it has no role in determining the recipient or the dollar amount awarded.</w:t>
      </w:r>
    </w:p>
    <w:p w:rsidR="00927EAC" w:rsidRPr="0048390D" w:rsidRDefault="00927EAC" w:rsidP="0048390D">
      <w:pPr>
        <w:spacing w:after="120"/>
      </w:pPr>
      <w:r w:rsidRPr="0048390D">
        <w:rPr>
          <w:b/>
          <w:bCs/>
        </w:rPr>
        <w:t xml:space="preserve">Financial aid applicant: </w:t>
      </w:r>
      <w:r w:rsidRPr="0048390D">
        <w:t xml:space="preserve">Any applicant who submits </w:t>
      </w:r>
      <w:r w:rsidRPr="0048390D">
        <w:rPr>
          <w:b/>
          <w:bCs/>
        </w:rPr>
        <w:t>any one of</w:t>
      </w:r>
      <w:r w:rsidRPr="0048390D">
        <w:t xml:space="preserve"> the institutionally required financial aid applications/forms, such as the FAFSA. </w:t>
      </w:r>
    </w:p>
    <w:p w:rsidR="00927EAC" w:rsidRPr="0048390D" w:rsidRDefault="00927EAC" w:rsidP="0048390D">
      <w:pPr>
        <w:spacing w:after="120"/>
      </w:pPr>
      <w:r w:rsidRPr="0048390D">
        <w:rPr>
          <w:b/>
          <w:bCs/>
        </w:rPr>
        <w:t xml:space="preserve">Indebtedness: </w:t>
      </w:r>
      <w:r w:rsidRPr="0048390D">
        <w:t>Aggregate dollar amount bo</w:t>
      </w:r>
      <w:r w:rsidR="00167564" w:rsidRPr="0048390D">
        <w:t>rrowed through any loan program</w:t>
      </w:r>
      <w:r w:rsidRPr="0048390D">
        <w:t xml:space="preserve"> (federal, state, subsidized, unsubsidized, private, etc.; excluding parent loans) while the student was enrolled at an institution. Student loans co-signed by a parent are assumed to be the responsibility of the student and </w:t>
      </w:r>
      <w:r w:rsidRPr="0048390D">
        <w:rPr>
          <w:b/>
          <w:bCs/>
        </w:rPr>
        <w:t>should</w:t>
      </w:r>
      <w:r w:rsidRPr="0048390D">
        <w:t xml:space="preserve"> be included.</w:t>
      </w:r>
    </w:p>
    <w:p w:rsidR="00927EAC" w:rsidRPr="0048390D" w:rsidRDefault="00167564" w:rsidP="0048390D">
      <w:pPr>
        <w:spacing w:after="120"/>
      </w:pPr>
      <w:r w:rsidRPr="0048390D">
        <w:rPr>
          <w:b/>
          <w:bCs/>
        </w:rPr>
        <w:t>Institutional scholarships and grants</w:t>
      </w:r>
      <w:r w:rsidRPr="0048390D">
        <w:t>: Endowed scholarships, annual gifts and tuition funded grants for which the institution determines the recipient.</w:t>
      </w:r>
    </w:p>
    <w:p w:rsidR="00927EAC" w:rsidRPr="0048390D" w:rsidRDefault="00927EAC" w:rsidP="0048390D">
      <w:pPr>
        <w:spacing w:after="120"/>
      </w:pPr>
      <w:r w:rsidRPr="0048390D">
        <w:rPr>
          <w:b/>
          <w:bCs/>
        </w:rPr>
        <w:t xml:space="preserve">Financial need: </w:t>
      </w:r>
      <w:r w:rsidRPr="0048390D">
        <w:t>As determined by your institution using the federal methodology and/or yo</w:t>
      </w:r>
      <w:r w:rsidR="000061D2" w:rsidRPr="0048390D">
        <w:t>ur institution's own standards.</w:t>
      </w:r>
    </w:p>
    <w:p w:rsidR="00927EAC" w:rsidRPr="0048390D" w:rsidRDefault="00927EAC" w:rsidP="0048390D">
      <w:pPr>
        <w:spacing w:after="120"/>
      </w:pPr>
      <w:r w:rsidRPr="0048390D">
        <w:rPr>
          <w:b/>
          <w:bCs/>
        </w:rPr>
        <w:t xml:space="preserve">Need-based aid: </w:t>
      </w:r>
      <w:r w:rsidRPr="0048390D">
        <w:t>College-funded or college-administered award from institutional, state, federal, or other sources for which a student must have financial need to qualify. This includes both institutional and non</w:t>
      </w:r>
      <w:r w:rsidR="004E72EF" w:rsidRPr="0048390D">
        <w:t>-</w:t>
      </w:r>
      <w:r w:rsidRPr="0048390D">
        <w:t>institutional student aid (grants, jobs, and loans).</w:t>
      </w:r>
    </w:p>
    <w:p w:rsidR="00927EAC" w:rsidRPr="0048390D" w:rsidRDefault="00927EAC" w:rsidP="0048390D">
      <w:pPr>
        <w:spacing w:after="120"/>
      </w:pPr>
      <w:r w:rsidRPr="0048390D">
        <w:rPr>
          <w:b/>
          <w:bCs/>
        </w:rPr>
        <w:t xml:space="preserve">Need-based </w:t>
      </w:r>
      <w:r w:rsidR="009D1ED8" w:rsidRPr="0048390D">
        <w:rPr>
          <w:b/>
          <w:bCs/>
        </w:rPr>
        <w:t>scholarship or grant</w:t>
      </w:r>
      <w:r w:rsidRPr="0048390D">
        <w:rPr>
          <w:b/>
          <w:bCs/>
        </w:rPr>
        <w:t xml:space="preserve"> aid: </w:t>
      </w:r>
      <w:r w:rsidRPr="0048390D">
        <w:t>Scholarships and grants from institutional, state, federal, or other sources for which a student must have financial need to qualify.</w:t>
      </w:r>
    </w:p>
    <w:p w:rsidR="00927EAC" w:rsidRPr="0048390D" w:rsidRDefault="00927EAC" w:rsidP="0048390D">
      <w:pPr>
        <w:spacing w:after="120"/>
      </w:pPr>
      <w:r w:rsidRPr="0048390D">
        <w:rPr>
          <w:b/>
          <w:bCs/>
        </w:rPr>
        <w:t xml:space="preserve">Need-based self-help aid: </w:t>
      </w:r>
      <w:r w:rsidRPr="0048390D">
        <w:t>Loans and jobs from institutional, state, federal, or other sources for which a student must demonstrate financial need to qualify.</w:t>
      </w:r>
    </w:p>
    <w:p w:rsidR="00927EAC" w:rsidRPr="0048390D" w:rsidRDefault="00927EAC" w:rsidP="000061D2">
      <w:pPr>
        <w:spacing w:after="120"/>
      </w:pPr>
      <w:r w:rsidRPr="0048390D">
        <w:rPr>
          <w:b/>
          <w:bCs/>
        </w:rPr>
        <w:t xml:space="preserve">Non-need-based </w:t>
      </w:r>
      <w:r w:rsidR="009D1ED8" w:rsidRPr="0048390D">
        <w:rPr>
          <w:b/>
          <w:bCs/>
        </w:rPr>
        <w:t>scholarship or grant</w:t>
      </w:r>
      <w:r w:rsidRPr="0048390D">
        <w:rPr>
          <w:b/>
          <w:bCs/>
        </w:rPr>
        <w:t xml:space="preserve"> aid: </w:t>
      </w:r>
      <w:r w:rsidRPr="0048390D">
        <w:t xml:space="preserve">Scholarships and grants, gifts, or merit-based aid from institutional, state, federal, or other sources (including unrestricted funds or gifts and endowment income) awarded solely on the basis of academic achievement, merit, or any other non-need-based reason. When reporting questions H1 and H2, non-need-based aid that is used to meet need should be counted as need-based aid. </w:t>
      </w:r>
    </w:p>
    <w:p w:rsidR="00927EAC" w:rsidRPr="0048390D" w:rsidRDefault="00927EAC" w:rsidP="00327C80">
      <w:r w:rsidRPr="0048390D">
        <w:rPr>
          <w:b/>
        </w:rPr>
        <w:t>Note:</w:t>
      </w:r>
      <w:r w:rsidRPr="0048390D">
        <w:t xml:space="preserve"> </w:t>
      </w:r>
      <w:r w:rsidR="0048390D" w:rsidRPr="0048390D">
        <w:t xml:space="preserve"> </w:t>
      </w:r>
      <w:r w:rsidRPr="0048390D">
        <w:t>Suggested order of precedence for counting non-need money as need-based:</w:t>
      </w:r>
    </w:p>
    <w:p w:rsidR="000061D2" w:rsidRPr="0048390D" w:rsidRDefault="00927EAC" w:rsidP="00D73B72">
      <w:pPr>
        <w:pStyle w:val="ListParagraph"/>
        <w:numPr>
          <w:ilvl w:val="0"/>
          <w:numId w:val="30"/>
        </w:numPr>
        <w:rPr>
          <w:sz w:val="22"/>
          <w:szCs w:val="22"/>
        </w:rPr>
      </w:pPr>
      <w:r w:rsidRPr="0048390D">
        <w:rPr>
          <w:sz w:val="22"/>
          <w:szCs w:val="22"/>
        </w:rPr>
        <w:t>Non-need institutional grants</w:t>
      </w:r>
    </w:p>
    <w:p w:rsidR="000061D2" w:rsidRPr="0048390D" w:rsidRDefault="00927EAC" w:rsidP="00D73B72">
      <w:pPr>
        <w:pStyle w:val="ListParagraph"/>
        <w:numPr>
          <w:ilvl w:val="0"/>
          <w:numId w:val="30"/>
        </w:numPr>
        <w:rPr>
          <w:sz w:val="22"/>
          <w:szCs w:val="22"/>
        </w:rPr>
      </w:pPr>
      <w:r w:rsidRPr="0048390D">
        <w:rPr>
          <w:sz w:val="22"/>
          <w:szCs w:val="22"/>
        </w:rPr>
        <w:t>Non-need tuition waivers</w:t>
      </w:r>
    </w:p>
    <w:p w:rsidR="000061D2" w:rsidRPr="0048390D" w:rsidRDefault="00927EAC" w:rsidP="00D73B72">
      <w:pPr>
        <w:pStyle w:val="ListParagraph"/>
        <w:numPr>
          <w:ilvl w:val="0"/>
          <w:numId w:val="30"/>
        </w:numPr>
        <w:rPr>
          <w:sz w:val="22"/>
          <w:szCs w:val="22"/>
        </w:rPr>
      </w:pPr>
      <w:r w:rsidRPr="0048390D">
        <w:rPr>
          <w:sz w:val="22"/>
          <w:szCs w:val="22"/>
        </w:rPr>
        <w:t>Non-need athletic awards</w:t>
      </w:r>
    </w:p>
    <w:p w:rsidR="000061D2" w:rsidRPr="0048390D" w:rsidRDefault="00927EAC" w:rsidP="00D73B72">
      <w:pPr>
        <w:pStyle w:val="ListParagraph"/>
        <w:numPr>
          <w:ilvl w:val="0"/>
          <w:numId w:val="30"/>
        </w:numPr>
        <w:rPr>
          <w:sz w:val="22"/>
          <w:szCs w:val="22"/>
        </w:rPr>
      </w:pPr>
      <w:r w:rsidRPr="0048390D">
        <w:rPr>
          <w:sz w:val="22"/>
          <w:szCs w:val="22"/>
        </w:rPr>
        <w:t>Non-need federal grants</w:t>
      </w:r>
    </w:p>
    <w:p w:rsidR="000061D2" w:rsidRPr="0048390D" w:rsidRDefault="00927EAC" w:rsidP="00D73B72">
      <w:pPr>
        <w:pStyle w:val="ListParagraph"/>
        <w:numPr>
          <w:ilvl w:val="0"/>
          <w:numId w:val="30"/>
        </w:numPr>
        <w:rPr>
          <w:sz w:val="22"/>
          <w:szCs w:val="22"/>
        </w:rPr>
      </w:pPr>
      <w:r w:rsidRPr="0048390D">
        <w:rPr>
          <w:sz w:val="22"/>
          <w:szCs w:val="22"/>
        </w:rPr>
        <w:t>Non-need state grants</w:t>
      </w:r>
    </w:p>
    <w:p w:rsidR="000061D2" w:rsidRPr="0048390D" w:rsidRDefault="00927EAC" w:rsidP="00D73B72">
      <w:pPr>
        <w:pStyle w:val="ListParagraph"/>
        <w:numPr>
          <w:ilvl w:val="0"/>
          <w:numId w:val="30"/>
        </w:numPr>
        <w:rPr>
          <w:sz w:val="22"/>
          <w:szCs w:val="22"/>
        </w:rPr>
      </w:pPr>
      <w:r w:rsidRPr="0048390D">
        <w:rPr>
          <w:sz w:val="22"/>
          <w:szCs w:val="22"/>
        </w:rPr>
        <w:t>Non-need outside grants</w:t>
      </w:r>
    </w:p>
    <w:p w:rsidR="000061D2" w:rsidRPr="0048390D" w:rsidRDefault="00927EAC" w:rsidP="00D73B72">
      <w:pPr>
        <w:pStyle w:val="ListParagraph"/>
        <w:numPr>
          <w:ilvl w:val="0"/>
          <w:numId w:val="30"/>
        </w:numPr>
        <w:rPr>
          <w:sz w:val="22"/>
          <w:szCs w:val="22"/>
        </w:rPr>
      </w:pPr>
      <w:r w:rsidRPr="0048390D">
        <w:rPr>
          <w:sz w:val="22"/>
          <w:szCs w:val="22"/>
        </w:rPr>
        <w:t>Non-need student loans</w:t>
      </w:r>
    </w:p>
    <w:p w:rsidR="000061D2" w:rsidRPr="0048390D" w:rsidRDefault="00927EAC" w:rsidP="00D73B72">
      <w:pPr>
        <w:pStyle w:val="ListParagraph"/>
        <w:numPr>
          <w:ilvl w:val="0"/>
          <w:numId w:val="30"/>
        </w:numPr>
        <w:rPr>
          <w:sz w:val="22"/>
          <w:szCs w:val="22"/>
        </w:rPr>
      </w:pPr>
      <w:r w:rsidRPr="0048390D">
        <w:rPr>
          <w:sz w:val="22"/>
          <w:szCs w:val="22"/>
        </w:rPr>
        <w:t>Non-need parent loans</w:t>
      </w:r>
    </w:p>
    <w:p w:rsidR="00927EAC" w:rsidRPr="0048390D" w:rsidRDefault="00927EAC" w:rsidP="00D73B72">
      <w:pPr>
        <w:pStyle w:val="ListParagraph"/>
        <w:numPr>
          <w:ilvl w:val="0"/>
          <w:numId w:val="30"/>
        </w:numPr>
        <w:spacing w:after="160"/>
        <w:contextualSpacing w:val="0"/>
        <w:rPr>
          <w:sz w:val="22"/>
          <w:szCs w:val="22"/>
        </w:rPr>
      </w:pPr>
      <w:r w:rsidRPr="0048390D">
        <w:rPr>
          <w:sz w:val="22"/>
          <w:szCs w:val="22"/>
        </w:rPr>
        <w:t>Non-need work</w:t>
      </w:r>
    </w:p>
    <w:p w:rsidR="00AF73B4" w:rsidRPr="0048390D" w:rsidRDefault="00927EAC" w:rsidP="0048390D">
      <w:pPr>
        <w:spacing w:after="120"/>
      </w:pPr>
      <w:r w:rsidRPr="0048390D">
        <w:rPr>
          <w:b/>
          <w:bCs/>
        </w:rPr>
        <w:t xml:space="preserve">Non-need-based self-help aid: </w:t>
      </w:r>
      <w:r w:rsidRPr="0048390D">
        <w:t>Loans and jobs from institutional, state, or other sources for which a student need not demonstrate financial need to qualify.</w:t>
      </w:r>
    </w:p>
    <w:p w:rsidR="00D76796" w:rsidRPr="0048390D" w:rsidRDefault="00AF73B4" w:rsidP="0048390D">
      <w:pPr>
        <w:spacing w:after="120"/>
      </w:pPr>
      <w:r w:rsidRPr="0048390D">
        <w:rPr>
          <w:b/>
        </w:rPr>
        <w:t>Private student loans</w:t>
      </w:r>
      <w:r w:rsidRPr="0048390D">
        <w:t>: A nonfederal loan made by a lender such as a bank, credit union or private lender used to pay for up to the annual cost of education, less any financial aid received.</w:t>
      </w:r>
    </w:p>
    <w:p w:rsidR="003D18DB" w:rsidRDefault="00927EAC" w:rsidP="004A73E8">
      <w:pPr>
        <w:spacing w:after="1080"/>
      </w:pPr>
      <w:r w:rsidRPr="0048390D">
        <w:rPr>
          <w:b/>
          <w:bCs/>
        </w:rPr>
        <w:t>Work study and employment</w:t>
      </w:r>
      <w:r w:rsidRPr="0048390D">
        <w:t>: Federal and state work study aid, and any employment packaged by your institution in financial aid awards.</w:t>
      </w:r>
    </w:p>
    <w:p w:rsidR="0048390D" w:rsidRDefault="001614A1" w:rsidP="007C44DE">
      <w:pPr>
        <w:pStyle w:val="Heading3"/>
      </w:pPr>
      <w:r w:rsidRPr="0048390D">
        <w:lastRenderedPageBreak/>
        <w:t xml:space="preserve">Instructional </w:t>
      </w:r>
      <w:r w:rsidR="0048390D" w:rsidRPr="0048390D">
        <w:t>Faculty Definitions</w:t>
      </w:r>
    </w:p>
    <w:p w:rsidR="001614A1" w:rsidRPr="009523CB" w:rsidRDefault="00A6622D" w:rsidP="001614A1">
      <w:r w:rsidRPr="009523CB">
        <w:t>Instructional Faculty is defined as those members of the instructional-research staff whose major regular assignment is instruction, including those with released time for research</w:t>
      </w:r>
      <w:r>
        <w:t xml:space="preserve">.  </w:t>
      </w:r>
      <w:r w:rsidR="001614A1" w:rsidRPr="009523CB">
        <w:t>Use the chart below to determine inclusions and exclusions:</w:t>
      </w:r>
    </w:p>
    <w:p w:rsidR="001614A1" w:rsidRPr="009523CB" w:rsidRDefault="001614A1" w:rsidP="001614A1"/>
    <w:tbl>
      <w:tblPr>
        <w:tblW w:w="10808" w:type="dxa"/>
        <w:tblLook w:val="04A0" w:firstRow="1" w:lastRow="0" w:firstColumn="1" w:lastColumn="0" w:noHBand="0" w:noVBand="1"/>
      </w:tblPr>
      <w:tblGrid>
        <w:gridCol w:w="6655"/>
        <w:gridCol w:w="1710"/>
        <w:gridCol w:w="2443"/>
      </w:tblGrid>
      <w:tr w:rsidR="00DB40AE" w:rsidRPr="00DB40AE" w:rsidTr="000D2257">
        <w:trPr>
          <w:trHeight w:val="319"/>
          <w:tblHeader/>
        </w:trPr>
        <w:tc>
          <w:tcPr>
            <w:tcW w:w="665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DB40AE" w:rsidRPr="00DB40AE" w:rsidRDefault="00DB40AE" w:rsidP="00DB40AE">
            <w:pPr>
              <w:autoSpaceDE/>
              <w:autoSpaceDN/>
              <w:jc w:val="center"/>
              <w:rPr>
                <w:rFonts w:ascii="Calibri" w:hAnsi="Calibri"/>
                <w:b/>
                <w:bCs/>
              </w:rPr>
            </w:pPr>
            <w:r w:rsidRPr="00DB40AE">
              <w:rPr>
                <w:rFonts w:ascii="Calibri" w:hAnsi="Calibri"/>
                <w:b/>
                <w:bCs/>
              </w:rPr>
              <w:t>Faculty Category/ Scenario</w:t>
            </w:r>
          </w:p>
        </w:tc>
        <w:tc>
          <w:tcPr>
            <w:tcW w:w="171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DB40AE" w:rsidRPr="00DB40AE" w:rsidRDefault="00DB40AE" w:rsidP="00DB40AE">
            <w:pPr>
              <w:autoSpaceDE/>
              <w:autoSpaceDN/>
              <w:jc w:val="center"/>
              <w:rPr>
                <w:rFonts w:ascii="Calibri" w:hAnsi="Calibri"/>
                <w:b/>
                <w:bCs/>
              </w:rPr>
            </w:pPr>
            <w:r w:rsidRPr="00DB40AE">
              <w:rPr>
                <w:rFonts w:ascii="Calibri" w:hAnsi="Calibri"/>
                <w:b/>
                <w:bCs/>
              </w:rPr>
              <w:t>Count with Full-time Faculty?</w:t>
            </w:r>
          </w:p>
        </w:tc>
        <w:tc>
          <w:tcPr>
            <w:tcW w:w="244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DB40AE" w:rsidRPr="00DB40AE" w:rsidRDefault="00DB40AE" w:rsidP="00DB40AE">
            <w:pPr>
              <w:autoSpaceDE/>
              <w:autoSpaceDN/>
              <w:jc w:val="center"/>
              <w:rPr>
                <w:rFonts w:ascii="Calibri" w:hAnsi="Calibri"/>
                <w:b/>
                <w:bCs/>
              </w:rPr>
            </w:pPr>
            <w:r w:rsidRPr="00DB40AE">
              <w:rPr>
                <w:rFonts w:ascii="Calibri" w:hAnsi="Calibri"/>
                <w:b/>
                <w:bCs/>
              </w:rPr>
              <w:t>Count with Part-time Faculty?</w:t>
            </w:r>
          </w:p>
        </w:tc>
      </w:tr>
      <w:tr w:rsidR="00DB40AE" w:rsidRPr="00DB40AE" w:rsidTr="004959AD">
        <w:trPr>
          <w:trHeight w:val="990"/>
        </w:trPr>
        <w:tc>
          <w:tcPr>
            <w:tcW w:w="6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40AE" w:rsidRPr="00DB40AE" w:rsidRDefault="00DB40AE" w:rsidP="00DB40AE">
            <w:pPr>
              <w:autoSpaceDE/>
              <w:autoSpaceDN/>
              <w:rPr>
                <w:rFonts w:ascii="Calibri" w:hAnsi="Calibri"/>
                <w:color w:val="000000"/>
              </w:rPr>
            </w:pPr>
            <w:r w:rsidRPr="00DB40AE">
              <w:rPr>
                <w:rFonts w:ascii="Calibri" w:hAnsi="Calibri"/>
                <w:color w:val="000000"/>
              </w:rPr>
              <w:t>Instructional faculty in preclinical and clinical medicine, faculty who are not paid (e.g., those who donate their services or are in the military), or research-only faculty, post-doctoral fellows, or pre-doctoral fellows</w:t>
            </w:r>
          </w:p>
        </w:tc>
        <w:tc>
          <w:tcPr>
            <w:tcW w:w="1710" w:type="dxa"/>
            <w:tcBorders>
              <w:top w:val="nil"/>
              <w:left w:val="nil"/>
              <w:bottom w:val="single" w:sz="4" w:space="0" w:color="auto"/>
              <w:right w:val="single" w:sz="4" w:space="0" w:color="auto"/>
            </w:tcBorders>
            <w:shd w:val="clear" w:color="auto" w:fill="auto"/>
            <w:vAlign w:val="center"/>
            <w:hideMark/>
          </w:tcPr>
          <w:p w:rsidR="00DB40AE" w:rsidRPr="00DB40AE" w:rsidRDefault="00DB40AE" w:rsidP="00DB40AE">
            <w:pPr>
              <w:autoSpaceDE/>
              <w:autoSpaceDN/>
              <w:jc w:val="right"/>
              <w:rPr>
                <w:rFonts w:ascii="Calibri" w:hAnsi="Calibri"/>
                <w:color w:val="000000"/>
              </w:rPr>
            </w:pPr>
            <w:r w:rsidRPr="00DB40AE">
              <w:rPr>
                <w:rFonts w:ascii="Calibri" w:hAnsi="Calibri"/>
                <w:color w:val="000000"/>
              </w:rPr>
              <w:t>No</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40AE" w:rsidRPr="00DB40AE" w:rsidRDefault="00DB40AE" w:rsidP="00DB40AE">
            <w:pPr>
              <w:autoSpaceDE/>
              <w:autoSpaceDN/>
              <w:jc w:val="right"/>
              <w:rPr>
                <w:rFonts w:ascii="Calibri" w:hAnsi="Calibri"/>
                <w:color w:val="000000"/>
              </w:rPr>
            </w:pPr>
            <w:r w:rsidRPr="00DB40AE">
              <w:rPr>
                <w:rFonts w:ascii="Calibri" w:hAnsi="Calibri"/>
                <w:color w:val="000000"/>
              </w:rPr>
              <w:t>Include only if they teach one or more non-clinical credit courses</w:t>
            </w:r>
          </w:p>
        </w:tc>
      </w:tr>
      <w:tr w:rsidR="00DB40AE" w:rsidRPr="00DB40AE" w:rsidTr="004959AD">
        <w:trPr>
          <w:trHeight w:val="975"/>
        </w:trPr>
        <w:tc>
          <w:tcPr>
            <w:tcW w:w="6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40AE" w:rsidRPr="00DB40AE" w:rsidRDefault="00DB40AE" w:rsidP="00DB40AE">
            <w:pPr>
              <w:autoSpaceDE/>
              <w:autoSpaceDN/>
              <w:rPr>
                <w:rFonts w:ascii="Calibri" w:hAnsi="Calibri"/>
                <w:color w:val="000000"/>
              </w:rPr>
            </w:pPr>
            <w:r w:rsidRPr="00DB40AE">
              <w:rPr>
                <w:rFonts w:ascii="Calibri" w:hAnsi="Calibri"/>
                <w:color w:val="000000"/>
              </w:rPr>
              <w:t>Administrative officers with titles such as dean of students, librarian, registrar, coach, and the like, even though they may devote part of their time to classroom instruction and may have faculty status</w:t>
            </w:r>
          </w:p>
        </w:tc>
        <w:tc>
          <w:tcPr>
            <w:tcW w:w="1710" w:type="dxa"/>
            <w:tcBorders>
              <w:top w:val="nil"/>
              <w:left w:val="nil"/>
              <w:bottom w:val="single" w:sz="4" w:space="0" w:color="auto"/>
              <w:right w:val="single" w:sz="4" w:space="0" w:color="auto"/>
            </w:tcBorders>
            <w:shd w:val="clear" w:color="auto" w:fill="auto"/>
            <w:vAlign w:val="center"/>
            <w:hideMark/>
          </w:tcPr>
          <w:p w:rsidR="00DB40AE" w:rsidRPr="00DB40AE" w:rsidRDefault="00DB40AE" w:rsidP="00DB40AE">
            <w:pPr>
              <w:autoSpaceDE/>
              <w:autoSpaceDN/>
              <w:jc w:val="right"/>
              <w:rPr>
                <w:rFonts w:ascii="Calibri" w:hAnsi="Calibri"/>
                <w:color w:val="000000"/>
              </w:rPr>
            </w:pPr>
            <w:r w:rsidRPr="00DB40AE">
              <w:rPr>
                <w:rFonts w:ascii="Calibri" w:hAnsi="Calibri"/>
                <w:color w:val="000000"/>
              </w:rPr>
              <w:t>No</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40AE" w:rsidRPr="00DB40AE" w:rsidRDefault="00DB40AE" w:rsidP="00DB40AE">
            <w:pPr>
              <w:autoSpaceDE/>
              <w:autoSpaceDN/>
              <w:jc w:val="right"/>
              <w:rPr>
                <w:rFonts w:ascii="Calibri" w:hAnsi="Calibri"/>
                <w:color w:val="000000"/>
              </w:rPr>
            </w:pPr>
            <w:r w:rsidRPr="00DB40AE">
              <w:rPr>
                <w:rFonts w:ascii="Calibri" w:hAnsi="Calibri"/>
                <w:color w:val="000000"/>
              </w:rPr>
              <w:t>Include if they teach one or more non-clinical credit courses</w:t>
            </w:r>
          </w:p>
        </w:tc>
      </w:tr>
      <w:tr w:rsidR="00DB40AE" w:rsidRPr="00DB40AE" w:rsidTr="004959AD">
        <w:trPr>
          <w:trHeight w:val="671"/>
        </w:trPr>
        <w:tc>
          <w:tcPr>
            <w:tcW w:w="6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40AE" w:rsidRPr="00DB40AE" w:rsidRDefault="00DB40AE" w:rsidP="00DB40AE">
            <w:pPr>
              <w:autoSpaceDE/>
              <w:autoSpaceDN/>
              <w:rPr>
                <w:rFonts w:ascii="Calibri" w:hAnsi="Calibri"/>
                <w:color w:val="000000"/>
              </w:rPr>
            </w:pPr>
            <w:r w:rsidRPr="00DB40AE">
              <w:rPr>
                <w:rFonts w:ascii="Calibri" w:hAnsi="Calibri"/>
                <w:color w:val="000000"/>
              </w:rPr>
              <w:t>Other administrators/staff who teach one or more non-clinical credit courses even though they do not have faculty status</w:t>
            </w:r>
          </w:p>
        </w:tc>
        <w:tc>
          <w:tcPr>
            <w:tcW w:w="1710" w:type="dxa"/>
            <w:tcBorders>
              <w:top w:val="nil"/>
              <w:left w:val="nil"/>
              <w:bottom w:val="single" w:sz="4" w:space="0" w:color="auto"/>
              <w:right w:val="single" w:sz="4" w:space="0" w:color="auto"/>
            </w:tcBorders>
            <w:shd w:val="clear" w:color="auto" w:fill="auto"/>
            <w:vAlign w:val="center"/>
            <w:hideMark/>
          </w:tcPr>
          <w:p w:rsidR="00DB40AE" w:rsidRPr="00DB40AE" w:rsidRDefault="00DB40AE" w:rsidP="00DB40AE">
            <w:pPr>
              <w:autoSpaceDE/>
              <w:autoSpaceDN/>
              <w:jc w:val="right"/>
              <w:rPr>
                <w:rFonts w:ascii="Calibri" w:hAnsi="Calibri"/>
                <w:color w:val="000000"/>
              </w:rPr>
            </w:pPr>
            <w:r w:rsidRPr="00DB40AE">
              <w:rPr>
                <w:rFonts w:ascii="Calibri" w:hAnsi="Calibri"/>
                <w:color w:val="000000"/>
              </w:rPr>
              <w:t>No</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40AE" w:rsidRPr="00DB40AE" w:rsidRDefault="00DB40AE" w:rsidP="00DB40AE">
            <w:pPr>
              <w:autoSpaceDE/>
              <w:autoSpaceDN/>
              <w:jc w:val="right"/>
              <w:rPr>
                <w:rFonts w:ascii="Calibri" w:hAnsi="Calibri"/>
                <w:color w:val="000000"/>
              </w:rPr>
            </w:pPr>
            <w:r w:rsidRPr="00DB40AE">
              <w:rPr>
                <w:rFonts w:ascii="Calibri" w:hAnsi="Calibri"/>
                <w:color w:val="000000"/>
              </w:rPr>
              <w:t>Yes</w:t>
            </w:r>
          </w:p>
        </w:tc>
      </w:tr>
      <w:tr w:rsidR="00DB40AE" w:rsidRPr="00DB40AE" w:rsidTr="004959AD">
        <w:trPr>
          <w:trHeight w:val="959"/>
        </w:trPr>
        <w:tc>
          <w:tcPr>
            <w:tcW w:w="6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40AE" w:rsidRPr="00DB40AE" w:rsidRDefault="00DB40AE" w:rsidP="00DB40AE">
            <w:pPr>
              <w:autoSpaceDE/>
              <w:autoSpaceDN/>
              <w:rPr>
                <w:rFonts w:ascii="Calibri" w:hAnsi="Calibri"/>
                <w:color w:val="000000"/>
              </w:rPr>
            </w:pPr>
            <w:r w:rsidRPr="00DB40AE">
              <w:rPr>
                <w:rFonts w:ascii="Calibri" w:hAnsi="Calibri"/>
                <w:color w:val="000000"/>
              </w:rPr>
              <w:t>Undergraduate or graduate students who assist in the instruction of courses, but have titles such as teaching assistant, teaching fellow, and the like</w:t>
            </w:r>
          </w:p>
        </w:tc>
        <w:tc>
          <w:tcPr>
            <w:tcW w:w="1710" w:type="dxa"/>
            <w:tcBorders>
              <w:top w:val="nil"/>
              <w:left w:val="nil"/>
              <w:bottom w:val="single" w:sz="4" w:space="0" w:color="auto"/>
              <w:right w:val="single" w:sz="4" w:space="0" w:color="auto"/>
            </w:tcBorders>
            <w:shd w:val="clear" w:color="auto" w:fill="auto"/>
            <w:vAlign w:val="center"/>
            <w:hideMark/>
          </w:tcPr>
          <w:p w:rsidR="00DB40AE" w:rsidRPr="00DB40AE" w:rsidRDefault="00DB40AE" w:rsidP="00DB40AE">
            <w:pPr>
              <w:autoSpaceDE/>
              <w:autoSpaceDN/>
              <w:jc w:val="right"/>
              <w:rPr>
                <w:rFonts w:ascii="Calibri" w:hAnsi="Calibri"/>
                <w:color w:val="000000"/>
              </w:rPr>
            </w:pPr>
            <w:r w:rsidRPr="00DB40AE">
              <w:rPr>
                <w:rFonts w:ascii="Calibri" w:hAnsi="Calibri"/>
                <w:color w:val="000000"/>
              </w:rPr>
              <w:t>No</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40AE" w:rsidRPr="00DB40AE" w:rsidRDefault="00DB40AE" w:rsidP="00DB40AE">
            <w:pPr>
              <w:autoSpaceDE/>
              <w:autoSpaceDN/>
              <w:jc w:val="right"/>
              <w:rPr>
                <w:rFonts w:ascii="Calibri" w:hAnsi="Calibri"/>
                <w:color w:val="000000"/>
              </w:rPr>
            </w:pPr>
            <w:r w:rsidRPr="00DB40AE">
              <w:rPr>
                <w:rFonts w:ascii="Calibri" w:hAnsi="Calibri"/>
                <w:color w:val="000000"/>
              </w:rPr>
              <w:t>No</w:t>
            </w:r>
          </w:p>
        </w:tc>
      </w:tr>
      <w:tr w:rsidR="00DB40AE" w:rsidRPr="00DB40AE" w:rsidTr="004959AD">
        <w:trPr>
          <w:trHeight w:val="383"/>
        </w:trPr>
        <w:tc>
          <w:tcPr>
            <w:tcW w:w="6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40AE" w:rsidRPr="00DB40AE" w:rsidRDefault="00DB40AE" w:rsidP="00DB40AE">
            <w:pPr>
              <w:autoSpaceDE/>
              <w:autoSpaceDN/>
              <w:rPr>
                <w:rFonts w:ascii="Calibri" w:hAnsi="Calibri"/>
                <w:color w:val="000000"/>
              </w:rPr>
            </w:pPr>
            <w:r w:rsidRPr="00DB40AE">
              <w:rPr>
                <w:rFonts w:ascii="Calibri" w:hAnsi="Calibri"/>
                <w:color w:val="000000"/>
              </w:rPr>
              <w:t>Faculty on sabbatical or leave with pay</w:t>
            </w:r>
          </w:p>
        </w:tc>
        <w:tc>
          <w:tcPr>
            <w:tcW w:w="1710" w:type="dxa"/>
            <w:tcBorders>
              <w:top w:val="nil"/>
              <w:left w:val="nil"/>
              <w:bottom w:val="single" w:sz="4" w:space="0" w:color="auto"/>
              <w:right w:val="single" w:sz="4" w:space="0" w:color="auto"/>
            </w:tcBorders>
            <w:shd w:val="clear" w:color="auto" w:fill="auto"/>
            <w:vAlign w:val="center"/>
            <w:hideMark/>
          </w:tcPr>
          <w:p w:rsidR="00DB40AE" w:rsidRPr="00DB40AE" w:rsidRDefault="00DB40AE" w:rsidP="00DB40AE">
            <w:pPr>
              <w:autoSpaceDE/>
              <w:autoSpaceDN/>
              <w:jc w:val="right"/>
              <w:rPr>
                <w:rFonts w:ascii="Calibri" w:hAnsi="Calibri"/>
                <w:color w:val="000000"/>
              </w:rPr>
            </w:pPr>
            <w:r w:rsidRPr="00DB40AE">
              <w:rPr>
                <w:rFonts w:ascii="Calibri" w:hAnsi="Calibri"/>
                <w:color w:val="000000"/>
              </w:rPr>
              <w:t>Yes</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40AE" w:rsidRPr="00DB40AE" w:rsidRDefault="00DB40AE" w:rsidP="00DB40AE">
            <w:pPr>
              <w:autoSpaceDE/>
              <w:autoSpaceDN/>
              <w:jc w:val="right"/>
              <w:rPr>
                <w:rFonts w:ascii="Calibri" w:hAnsi="Calibri"/>
                <w:color w:val="000000"/>
              </w:rPr>
            </w:pPr>
            <w:r w:rsidRPr="00DB40AE">
              <w:rPr>
                <w:rFonts w:ascii="Calibri" w:hAnsi="Calibri"/>
                <w:color w:val="000000"/>
              </w:rPr>
              <w:t>No</w:t>
            </w:r>
          </w:p>
        </w:tc>
      </w:tr>
      <w:tr w:rsidR="00DB40AE" w:rsidRPr="00DB40AE" w:rsidTr="004959AD">
        <w:trPr>
          <w:trHeight w:val="367"/>
        </w:trPr>
        <w:tc>
          <w:tcPr>
            <w:tcW w:w="6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40AE" w:rsidRPr="00DB40AE" w:rsidRDefault="00DB40AE" w:rsidP="00DB40AE">
            <w:pPr>
              <w:autoSpaceDE/>
              <w:autoSpaceDN/>
              <w:rPr>
                <w:rFonts w:ascii="Calibri" w:hAnsi="Calibri"/>
                <w:color w:val="000000"/>
              </w:rPr>
            </w:pPr>
            <w:r w:rsidRPr="00DB40AE">
              <w:rPr>
                <w:rFonts w:ascii="Calibri" w:hAnsi="Calibri"/>
                <w:color w:val="000000"/>
              </w:rPr>
              <w:t xml:space="preserve">Faculty on leave without pay </w:t>
            </w:r>
          </w:p>
        </w:tc>
        <w:tc>
          <w:tcPr>
            <w:tcW w:w="1710" w:type="dxa"/>
            <w:tcBorders>
              <w:top w:val="nil"/>
              <w:left w:val="nil"/>
              <w:bottom w:val="single" w:sz="4" w:space="0" w:color="auto"/>
              <w:right w:val="single" w:sz="4" w:space="0" w:color="auto"/>
            </w:tcBorders>
            <w:shd w:val="clear" w:color="auto" w:fill="auto"/>
            <w:vAlign w:val="center"/>
            <w:hideMark/>
          </w:tcPr>
          <w:p w:rsidR="00DB40AE" w:rsidRPr="00DB40AE" w:rsidRDefault="00DB40AE" w:rsidP="00DB40AE">
            <w:pPr>
              <w:autoSpaceDE/>
              <w:autoSpaceDN/>
              <w:jc w:val="right"/>
              <w:rPr>
                <w:rFonts w:ascii="Calibri" w:hAnsi="Calibri"/>
                <w:color w:val="000000"/>
              </w:rPr>
            </w:pPr>
            <w:r w:rsidRPr="00DB40AE">
              <w:rPr>
                <w:rFonts w:ascii="Calibri" w:hAnsi="Calibri"/>
                <w:color w:val="000000"/>
              </w:rPr>
              <w:t>No</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40AE" w:rsidRPr="00DB40AE" w:rsidRDefault="00DB40AE" w:rsidP="00DB40AE">
            <w:pPr>
              <w:autoSpaceDE/>
              <w:autoSpaceDN/>
              <w:jc w:val="right"/>
              <w:rPr>
                <w:rFonts w:ascii="Calibri" w:hAnsi="Calibri"/>
                <w:color w:val="000000"/>
              </w:rPr>
            </w:pPr>
            <w:r w:rsidRPr="00DB40AE">
              <w:rPr>
                <w:rFonts w:ascii="Calibri" w:hAnsi="Calibri"/>
                <w:color w:val="000000"/>
              </w:rPr>
              <w:t>No</w:t>
            </w:r>
          </w:p>
        </w:tc>
      </w:tr>
      <w:tr w:rsidR="00DB40AE" w:rsidRPr="00DB40AE" w:rsidTr="004959AD">
        <w:trPr>
          <w:trHeight w:val="351"/>
        </w:trPr>
        <w:tc>
          <w:tcPr>
            <w:tcW w:w="6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40AE" w:rsidRPr="00DB40AE" w:rsidRDefault="00DB40AE" w:rsidP="00DB40AE">
            <w:pPr>
              <w:autoSpaceDE/>
              <w:autoSpaceDN/>
              <w:rPr>
                <w:rFonts w:ascii="Calibri" w:hAnsi="Calibri"/>
                <w:color w:val="000000"/>
              </w:rPr>
            </w:pPr>
            <w:r w:rsidRPr="00DB40AE">
              <w:rPr>
                <w:rFonts w:ascii="Calibri" w:hAnsi="Calibri"/>
                <w:color w:val="000000"/>
              </w:rPr>
              <w:t>Replacement faculty for faculty on sabbatical leave or leave with pay</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40AE" w:rsidRPr="00DB40AE" w:rsidRDefault="00DB40AE" w:rsidP="00DB40AE">
            <w:pPr>
              <w:autoSpaceDE/>
              <w:autoSpaceDN/>
              <w:jc w:val="right"/>
              <w:rPr>
                <w:rFonts w:ascii="Calibri" w:hAnsi="Calibri"/>
                <w:color w:val="000000"/>
              </w:rPr>
            </w:pPr>
            <w:r w:rsidRPr="00DB40AE">
              <w:rPr>
                <w:rFonts w:ascii="Calibri" w:hAnsi="Calibri"/>
                <w:color w:val="000000"/>
              </w:rPr>
              <w:t>No</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40AE" w:rsidRPr="00DB40AE" w:rsidRDefault="00DB40AE" w:rsidP="00DB40AE">
            <w:pPr>
              <w:autoSpaceDE/>
              <w:autoSpaceDN/>
              <w:jc w:val="right"/>
              <w:rPr>
                <w:rFonts w:ascii="Calibri" w:hAnsi="Calibri"/>
                <w:color w:val="000000"/>
              </w:rPr>
            </w:pPr>
            <w:r w:rsidRPr="00DB40AE">
              <w:rPr>
                <w:rFonts w:ascii="Calibri" w:hAnsi="Calibri"/>
                <w:color w:val="000000"/>
              </w:rPr>
              <w:t>Yes</w:t>
            </w:r>
          </w:p>
        </w:tc>
      </w:tr>
    </w:tbl>
    <w:p w:rsidR="001614A1" w:rsidRPr="009523CB" w:rsidRDefault="001614A1" w:rsidP="001614A1"/>
    <w:p w:rsidR="001614A1" w:rsidRPr="009523CB" w:rsidRDefault="00A6622D" w:rsidP="00A6622D">
      <w:r w:rsidRPr="009523CB">
        <w:t>The following definition of full-time instructional faculty is used by the American Association of University Professors (AAUP) in its annual Faculty Compensation Survey (the part time definitions are not used by AAUP).</w:t>
      </w:r>
    </w:p>
    <w:p w:rsidR="007A6BB8" w:rsidRDefault="007A6BB8" w:rsidP="001614A1">
      <w:pPr>
        <w:rPr>
          <w:i/>
          <w:iCs/>
        </w:rPr>
      </w:pPr>
    </w:p>
    <w:p w:rsidR="001614A1" w:rsidRPr="009523CB" w:rsidRDefault="001614A1" w:rsidP="001614A1">
      <w:r w:rsidRPr="007A6BB8">
        <w:rPr>
          <w:b/>
          <w:i/>
          <w:iCs/>
        </w:rPr>
        <w:t>Full-time instructional faculty:</w:t>
      </w:r>
      <w:r w:rsidR="007A6BB8">
        <w:t xml:space="preserve">  F</w:t>
      </w:r>
      <w:r w:rsidRPr="009523CB">
        <w:t>aculty employed on a full-time basis for instruction (including those with released time for research)</w:t>
      </w:r>
      <w:r w:rsidR="007A6BB8">
        <w:t>.</w:t>
      </w:r>
    </w:p>
    <w:p w:rsidR="001614A1" w:rsidRPr="009523CB" w:rsidRDefault="001614A1" w:rsidP="001614A1"/>
    <w:p w:rsidR="001614A1" w:rsidRPr="009523CB" w:rsidRDefault="001614A1" w:rsidP="001614A1">
      <w:r w:rsidRPr="007A6BB8">
        <w:rPr>
          <w:b/>
          <w:i/>
          <w:iCs/>
        </w:rPr>
        <w:t>Part-time instructional faculty:</w:t>
      </w:r>
      <w:r w:rsidRPr="009523CB">
        <w:rPr>
          <w:i/>
          <w:iCs/>
        </w:rPr>
        <w:t xml:space="preserve"> </w:t>
      </w:r>
      <w:r w:rsidRPr="009523CB">
        <w:t>Adjuncts and other instructors being paid solely for part-time classroom instruction. Also includes full-time faculty teaching less than two semesters, three quarters, two trimesters, or two four-month sessions. Employees who are not considered full-time instruction faculty but who teach one or more non-clinical credit courses may be counted as part-time faculty.</w:t>
      </w:r>
    </w:p>
    <w:p w:rsidR="001614A1" w:rsidRPr="009523CB" w:rsidRDefault="001614A1" w:rsidP="001614A1"/>
    <w:p w:rsidR="001614A1" w:rsidRPr="009523CB" w:rsidRDefault="001614A1" w:rsidP="001614A1">
      <w:r w:rsidRPr="007A6BB8">
        <w:rPr>
          <w:b/>
          <w:i/>
          <w:iCs/>
        </w:rPr>
        <w:t>Minority faculty</w:t>
      </w:r>
      <w:r w:rsidRPr="007A6BB8">
        <w:rPr>
          <w:b/>
        </w:rPr>
        <w:t>:</w:t>
      </w:r>
      <w:r w:rsidRPr="009523CB">
        <w:t xml:space="preserve"> </w:t>
      </w:r>
      <w:r w:rsidR="007A6BB8">
        <w:t>I</w:t>
      </w:r>
      <w:r w:rsidRPr="009523CB">
        <w:t xml:space="preserve">ncludes faculty who designate themselves as Black, non-Hispanic; American Indian or Alaska Native; Asian, Native Hawaiian or other Pacific Islander, or Hispanic. </w:t>
      </w:r>
    </w:p>
    <w:p w:rsidR="001614A1" w:rsidRPr="009523CB" w:rsidRDefault="001614A1" w:rsidP="001614A1"/>
    <w:p w:rsidR="001614A1" w:rsidRPr="009523CB" w:rsidRDefault="001614A1" w:rsidP="001614A1">
      <w:r w:rsidRPr="007A6BB8">
        <w:rPr>
          <w:b/>
          <w:i/>
          <w:iCs/>
        </w:rPr>
        <w:t>Doctorate</w:t>
      </w:r>
      <w:r w:rsidRPr="007A6BB8">
        <w:rPr>
          <w:b/>
        </w:rPr>
        <w:t>:</w:t>
      </w:r>
      <w:r w:rsidRPr="009523CB">
        <w:t xml:space="preserve"> </w:t>
      </w:r>
      <w:r w:rsidR="007A6BB8">
        <w:t>I</w:t>
      </w:r>
      <w:r w:rsidRPr="009523CB">
        <w:t>ncludes such degrees as Doctor of Philosophy, Doctor of Education, Doctor of Juridical Science, and Doctor of Public Health in any field such as arts, sciences, education, engineering, business, and public administration. Also includes terminal degrees formerly designated as “first professional,” including dentistry (DDS or DMD), medicine (MD), optometry (OD), osteopathic medicine (DO), pharmacy (</w:t>
      </w:r>
      <w:proofErr w:type="spellStart"/>
      <w:r w:rsidRPr="009523CB">
        <w:t>DPharm</w:t>
      </w:r>
      <w:proofErr w:type="spellEnd"/>
      <w:r w:rsidRPr="009523CB">
        <w:t xml:space="preserve"> or </w:t>
      </w:r>
      <w:proofErr w:type="spellStart"/>
      <w:r w:rsidRPr="009523CB">
        <w:t>BPharm</w:t>
      </w:r>
      <w:proofErr w:type="spellEnd"/>
      <w:r w:rsidRPr="009523CB">
        <w:t xml:space="preserve">), podiatric medicine (DPM), veterinary medicine (DVM), chiropractic (DC or DCM), or law (JD).  </w:t>
      </w:r>
    </w:p>
    <w:p w:rsidR="001614A1" w:rsidRPr="009523CB" w:rsidRDefault="001614A1" w:rsidP="001614A1"/>
    <w:p w:rsidR="001614A1" w:rsidRDefault="001614A1" w:rsidP="00327C80">
      <w:r w:rsidRPr="007A6BB8">
        <w:rPr>
          <w:b/>
          <w:i/>
          <w:iCs/>
        </w:rPr>
        <w:t>Terminal master’s degree</w:t>
      </w:r>
      <w:r w:rsidRPr="007A6BB8">
        <w:rPr>
          <w:b/>
        </w:rPr>
        <w:t>:</w:t>
      </w:r>
      <w:r w:rsidRPr="009523CB">
        <w:t xml:space="preserve"> </w:t>
      </w:r>
      <w:r w:rsidR="007A6BB8">
        <w:t>A</w:t>
      </w:r>
      <w:r w:rsidRPr="009523CB">
        <w:t xml:space="preserve"> master’s degree that is considered the highest degree in a field: example, M. Arch (in architecture) and MFA (master of fine arts in art or theater).</w:t>
      </w:r>
    </w:p>
    <w:sectPr w:rsidR="001614A1" w:rsidSect="007C44DE">
      <w:footerReference w:type="even" r:id="rId9"/>
      <w:footerReference w:type="default" r:id="rId10"/>
      <w:headerReference w:type="first" r:id="rId11"/>
      <w:footerReference w:type="first" r:id="rId12"/>
      <w:type w:val="continuous"/>
      <w:pgSz w:w="12240" w:h="15840" w:code="1"/>
      <w:pgMar w:top="432" w:right="576" w:bottom="432" w:left="576" w:header="547" w:footer="5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9EB" w:rsidRDefault="006519EB" w:rsidP="00327C80">
      <w:r>
        <w:separator/>
      </w:r>
    </w:p>
  </w:endnote>
  <w:endnote w:type="continuationSeparator" w:id="0">
    <w:p w:rsidR="006519EB" w:rsidRDefault="006519EB" w:rsidP="0032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9EB" w:rsidRDefault="006519EB" w:rsidP="00327C8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6519EB" w:rsidRDefault="006519EB" w:rsidP="00327C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9EB" w:rsidRDefault="006519EB" w:rsidP="00327C80">
    <w:pPr>
      <w:pStyle w:val="Footer"/>
      <w:rPr>
        <w:rStyle w:val="PageNumber"/>
      </w:rPr>
    </w:pPr>
  </w:p>
  <w:p w:rsidR="006519EB" w:rsidRDefault="006519EB" w:rsidP="00327C80">
    <w:pPr>
      <w:pStyle w:val="Footer"/>
    </w:pPr>
    <w:r>
      <w:rPr>
        <w:snapToGrid w:val="0"/>
      </w:rPr>
      <w:tab/>
    </w:r>
    <w:r>
      <w:rPr>
        <w:snapToGrid w:val="0"/>
      </w:rPr>
      <w:tab/>
    </w:r>
    <w:r>
      <w:rPr>
        <w:snapToGrid w:val="0"/>
      </w:rPr>
      <w:tab/>
    </w:r>
    <w:r>
      <w:rPr>
        <w:snapToGrid w:val="0"/>
      </w:rPr>
      <w:tab/>
    </w:r>
    <w:r>
      <w:rPr>
        <w:snapToGrid w:val="0"/>
      </w:rPr>
      <w:tab/>
    </w:r>
    <w:r>
      <w:rPr>
        <w:snapToGrid w:val="0"/>
      </w:rPr>
      <w:tab/>
    </w:r>
    <w:r w:rsidRPr="00F91991">
      <w:rPr>
        <w:snapToGrid w:val="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9EB" w:rsidRDefault="006519EB" w:rsidP="00327C80">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9EB" w:rsidRDefault="006519EB" w:rsidP="00327C80">
      <w:r>
        <w:separator/>
      </w:r>
    </w:p>
  </w:footnote>
  <w:footnote w:type="continuationSeparator" w:id="0">
    <w:p w:rsidR="006519EB" w:rsidRDefault="006519EB" w:rsidP="0032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9EB" w:rsidRPr="003156B9" w:rsidRDefault="006519EB" w:rsidP="00327C80">
    <w:pPr>
      <w:pStyle w:val="Header"/>
    </w:pPr>
    <w:r>
      <w:tab/>
      <w:t>Common Data Set 2011-2012</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38A6"/>
    <w:multiLevelType w:val="hybridMultilevel"/>
    <w:tmpl w:val="0176614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78A751D"/>
    <w:multiLevelType w:val="hybridMultilevel"/>
    <w:tmpl w:val="5CD0107A"/>
    <w:lvl w:ilvl="0" w:tplc="78D2B566">
      <w:start w:val="4"/>
      <w:numFmt w:val="lowerLetter"/>
      <w:lvlText w:val="%1)"/>
      <w:lvlJc w:val="left"/>
      <w:pPr>
        <w:tabs>
          <w:tab w:val="num" w:pos="720"/>
        </w:tabs>
        <w:ind w:left="720" w:hanging="360"/>
      </w:pPr>
      <w:rPr>
        <w:rFonts w:cs="Times New Roman"/>
      </w:rPr>
    </w:lvl>
    <w:lvl w:ilvl="1" w:tplc="A120CC82" w:tentative="1">
      <w:start w:val="1"/>
      <w:numFmt w:val="lowerLetter"/>
      <w:lvlText w:val="%2)"/>
      <w:lvlJc w:val="left"/>
      <w:pPr>
        <w:tabs>
          <w:tab w:val="num" w:pos="1440"/>
        </w:tabs>
        <w:ind w:left="1440" w:hanging="360"/>
      </w:pPr>
      <w:rPr>
        <w:rFonts w:cs="Times New Roman"/>
      </w:rPr>
    </w:lvl>
    <w:lvl w:ilvl="2" w:tplc="4E8822FA" w:tentative="1">
      <w:start w:val="1"/>
      <w:numFmt w:val="lowerLetter"/>
      <w:lvlText w:val="%3)"/>
      <w:lvlJc w:val="left"/>
      <w:pPr>
        <w:tabs>
          <w:tab w:val="num" w:pos="2160"/>
        </w:tabs>
        <w:ind w:left="2160" w:hanging="360"/>
      </w:pPr>
      <w:rPr>
        <w:rFonts w:cs="Times New Roman"/>
      </w:rPr>
    </w:lvl>
    <w:lvl w:ilvl="3" w:tplc="2F2880D8" w:tentative="1">
      <w:start w:val="1"/>
      <w:numFmt w:val="lowerLetter"/>
      <w:lvlText w:val="%4)"/>
      <w:lvlJc w:val="left"/>
      <w:pPr>
        <w:tabs>
          <w:tab w:val="num" w:pos="2880"/>
        </w:tabs>
        <w:ind w:left="2880" w:hanging="360"/>
      </w:pPr>
      <w:rPr>
        <w:rFonts w:cs="Times New Roman"/>
      </w:rPr>
    </w:lvl>
    <w:lvl w:ilvl="4" w:tplc="53DA6650" w:tentative="1">
      <w:start w:val="1"/>
      <w:numFmt w:val="lowerLetter"/>
      <w:lvlText w:val="%5)"/>
      <w:lvlJc w:val="left"/>
      <w:pPr>
        <w:tabs>
          <w:tab w:val="num" w:pos="3600"/>
        </w:tabs>
        <w:ind w:left="3600" w:hanging="360"/>
      </w:pPr>
      <w:rPr>
        <w:rFonts w:cs="Times New Roman"/>
      </w:rPr>
    </w:lvl>
    <w:lvl w:ilvl="5" w:tplc="928A59FC" w:tentative="1">
      <w:start w:val="1"/>
      <w:numFmt w:val="lowerLetter"/>
      <w:lvlText w:val="%6)"/>
      <w:lvlJc w:val="left"/>
      <w:pPr>
        <w:tabs>
          <w:tab w:val="num" w:pos="4320"/>
        </w:tabs>
        <w:ind w:left="4320" w:hanging="360"/>
      </w:pPr>
      <w:rPr>
        <w:rFonts w:cs="Times New Roman"/>
      </w:rPr>
    </w:lvl>
    <w:lvl w:ilvl="6" w:tplc="A2C84594" w:tentative="1">
      <w:start w:val="1"/>
      <w:numFmt w:val="lowerLetter"/>
      <w:lvlText w:val="%7)"/>
      <w:lvlJc w:val="left"/>
      <w:pPr>
        <w:tabs>
          <w:tab w:val="num" w:pos="5040"/>
        </w:tabs>
        <w:ind w:left="5040" w:hanging="360"/>
      </w:pPr>
      <w:rPr>
        <w:rFonts w:cs="Times New Roman"/>
      </w:rPr>
    </w:lvl>
    <w:lvl w:ilvl="7" w:tplc="A4E46104" w:tentative="1">
      <w:start w:val="1"/>
      <w:numFmt w:val="lowerLetter"/>
      <w:lvlText w:val="%8)"/>
      <w:lvlJc w:val="left"/>
      <w:pPr>
        <w:tabs>
          <w:tab w:val="num" w:pos="5760"/>
        </w:tabs>
        <w:ind w:left="5760" w:hanging="360"/>
      </w:pPr>
      <w:rPr>
        <w:rFonts w:cs="Times New Roman"/>
      </w:rPr>
    </w:lvl>
    <w:lvl w:ilvl="8" w:tplc="4EC65CB4" w:tentative="1">
      <w:start w:val="1"/>
      <w:numFmt w:val="lowerLetter"/>
      <w:lvlText w:val="%9)"/>
      <w:lvlJc w:val="left"/>
      <w:pPr>
        <w:tabs>
          <w:tab w:val="num" w:pos="6480"/>
        </w:tabs>
        <w:ind w:left="6480" w:hanging="360"/>
      </w:pPr>
      <w:rPr>
        <w:rFonts w:cs="Times New Roman"/>
      </w:rPr>
    </w:lvl>
  </w:abstractNum>
  <w:abstractNum w:abstractNumId="2" w15:restartNumberingAfterBreak="0">
    <w:nsid w:val="099D09F8"/>
    <w:multiLevelType w:val="hybridMultilevel"/>
    <w:tmpl w:val="6512F26E"/>
    <w:lvl w:ilvl="0" w:tplc="E4DA1828">
      <w:start w:val="4"/>
      <w:numFmt w:val="lowerLetter"/>
      <w:lvlText w:val="%1)"/>
      <w:lvlJc w:val="left"/>
      <w:pPr>
        <w:tabs>
          <w:tab w:val="num" w:pos="720"/>
        </w:tabs>
        <w:ind w:left="720" w:hanging="360"/>
      </w:pPr>
      <w:rPr>
        <w:rFonts w:cs="Times New Roman"/>
      </w:rPr>
    </w:lvl>
    <w:lvl w:ilvl="1" w:tplc="F954BB08" w:tentative="1">
      <w:start w:val="1"/>
      <w:numFmt w:val="lowerLetter"/>
      <w:lvlText w:val="%2)"/>
      <w:lvlJc w:val="left"/>
      <w:pPr>
        <w:tabs>
          <w:tab w:val="num" w:pos="1440"/>
        </w:tabs>
        <w:ind w:left="1440" w:hanging="360"/>
      </w:pPr>
      <w:rPr>
        <w:rFonts w:cs="Times New Roman"/>
      </w:rPr>
    </w:lvl>
    <w:lvl w:ilvl="2" w:tplc="D5C0BA2C" w:tentative="1">
      <w:start w:val="1"/>
      <w:numFmt w:val="lowerLetter"/>
      <w:lvlText w:val="%3)"/>
      <w:lvlJc w:val="left"/>
      <w:pPr>
        <w:tabs>
          <w:tab w:val="num" w:pos="2160"/>
        </w:tabs>
        <w:ind w:left="2160" w:hanging="360"/>
      </w:pPr>
      <w:rPr>
        <w:rFonts w:cs="Times New Roman"/>
      </w:rPr>
    </w:lvl>
    <w:lvl w:ilvl="3" w:tplc="DC460D4A" w:tentative="1">
      <w:start w:val="1"/>
      <w:numFmt w:val="lowerLetter"/>
      <w:lvlText w:val="%4)"/>
      <w:lvlJc w:val="left"/>
      <w:pPr>
        <w:tabs>
          <w:tab w:val="num" w:pos="2880"/>
        </w:tabs>
        <w:ind w:left="2880" w:hanging="360"/>
      </w:pPr>
      <w:rPr>
        <w:rFonts w:cs="Times New Roman"/>
      </w:rPr>
    </w:lvl>
    <w:lvl w:ilvl="4" w:tplc="170804F8" w:tentative="1">
      <w:start w:val="1"/>
      <w:numFmt w:val="lowerLetter"/>
      <w:lvlText w:val="%5)"/>
      <w:lvlJc w:val="left"/>
      <w:pPr>
        <w:tabs>
          <w:tab w:val="num" w:pos="3600"/>
        </w:tabs>
        <w:ind w:left="3600" w:hanging="360"/>
      </w:pPr>
      <w:rPr>
        <w:rFonts w:cs="Times New Roman"/>
      </w:rPr>
    </w:lvl>
    <w:lvl w:ilvl="5" w:tplc="D6786580" w:tentative="1">
      <w:start w:val="1"/>
      <w:numFmt w:val="lowerLetter"/>
      <w:lvlText w:val="%6)"/>
      <w:lvlJc w:val="left"/>
      <w:pPr>
        <w:tabs>
          <w:tab w:val="num" w:pos="4320"/>
        </w:tabs>
        <w:ind w:left="4320" w:hanging="360"/>
      </w:pPr>
      <w:rPr>
        <w:rFonts w:cs="Times New Roman"/>
      </w:rPr>
    </w:lvl>
    <w:lvl w:ilvl="6" w:tplc="37FAF644" w:tentative="1">
      <w:start w:val="1"/>
      <w:numFmt w:val="lowerLetter"/>
      <w:lvlText w:val="%7)"/>
      <w:lvlJc w:val="left"/>
      <w:pPr>
        <w:tabs>
          <w:tab w:val="num" w:pos="5040"/>
        </w:tabs>
        <w:ind w:left="5040" w:hanging="360"/>
      </w:pPr>
      <w:rPr>
        <w:rFonts w:cs="Times New Roman"/>
      </w:rPr>
    </w:lvl>
    <w:lvl w:ilvl="7" w:tplc="35A8C434" w:tentative="1">
      <w:start w:val="1"/>
      <w:numFmt w:val="lowerLetter"/>
      <w:lvlText w:val="%8)"/>
      <w:lvlJc w:val="left"/>
      <w:pPr>
        <w:tabs>
          <w:tab w:val="num" w:pos="5760"/>
        </w:tabs>
        <w:ind w:left="5760" w:hanging="360"/>
      </w:pPr>
      <w:rPr>
        <w:rFonts w:cs="Times New Roman"/>
      </w:rPr>
    </w:lvl>
    <w:lvl w:ilvl="8" w:tplc="B2C0E4FC" w:tentative="1">
      <w:start w:val="1"/>
      <w:numFmt w:val="lowerLetter"/>
      <w:lvlText w:val="%9)"/>
      <w:lvlJc w:val="left"/>
      <w:pPr>
        <w:tabs>
          <w:tab w:val="num" w:pos="6480"/>
        </w:tabs>
        <w:ind w:left="6480" w:hanging="360"/>
      </w:pPr>
      <w:rPr>
        <w:rFonts w:cs="Times New Roman"/>
      </w:rPr>
    </w:lvl>
  </w:abstractNum>
  <w:abstractNum w:abstractNumId="3" w15:restartNumberingAfterBreak="0">
    <w:nsid w:val="0A4956A0"/>
    <w:multiLevelType w:val="singleLevel"/>
    <w:tmpl w:val="04090017"/>
    <w:lvl w:ilvl="0">
      <w:start w:val="6"/>
      <w:numFmt w:val="lowerLetter"/>
      <w:lvlText w:val="%1)"/>
      <w:lvlJc w:val="left"/>
      <w:pPr>
        <w:tabs>
          <w:tab w:val="num" w:pos="360"/>
        </w:tabs>
        <w:ind w:left="360" w:hanging="360"/>
      </w:pPr>
      <w:rPr>
        <w:rFonts w:cs="Times New Roman" w:hint="default"/>
      </w:rPr>
    </w:lvl>
  </w:abstractNum>
  <w:abstractNum w:abstractNumId="4" w15:restartNumberingAfterBreak="0">
    <w:nsid w:val="0A56329E"/>
    <w:multiLevelType w:val="hybridMultilevel"/>
    <w:tmpl w:val="B8E0F7F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B417DF5"/>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6" w15:restartNumberingAfterBreak="0">
    <w:nsid w:val="16AB5709"/>
    <w:multiLevelType w:val="hybridMultilevel"/>
    <w:tmpl w:val="82E864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D07EA1"/>
    <w:multiLevelType w:val="singleLevel"/>
    <w:tmpl w:val="04090015"/>
    <w:lvl w:ilvl="0">
      <w:start w:val="10"/>
      <w:numFmt w:val="upperLetter"/>
      <w:lvlText w:val="%1."/>
      <w:lvlJc w:val="left"/>
      <w:pPr>
        <w:tabs>
          <w:tab w:val="num" w:pos="360"/>
        </w:tabs>
        <w:ind w:left="360" w:hanging="360"/>
      </w:pPr>
      <w:rPr>
        <w:rFonts w:cs="Times New Roman" w:hint="default"/>
      </w:rPr>
    </w:lvl>
  </w:abstractNum>
  <w:abstractNum w:abstractNumId="8" w15:restartNumberingAfterBreak="0">
    <w:nsid w:val="26DE450A"/>
    <w:multiLevelType w:val="hybridMultilevel"/>
    <w:tmpl w:val="8FF094C2"/>
    <w:lvl w:ilvl="0" w:tplc="412E07B4">
      <w:start w:val="4"/>
      <w:numFmt w:val="lowerLetter"/>
      <w:lvlText w:val="%1)"/>
      <w:lvlJc w:val="left"/>
      <w:pPr>
        <w:tabs>
          <w:tab w:val="num" w:pos="720"/>
        </w:tabs>
        <w:ind w:left="720" w:hanging="360"/>
      </w:pPr>
      <w:rPr>
        <w:rFonts w:cs="Times New Roman"/>
      </w:rPr>
    </w:lvl>
    <w:lvl w:ilvl="1" w:tplc="BF6AC652" w:tentative="1">
      <w:start w:val="1"/>
      <w:numFmt w:val="lowerLetter"/>
      <w:lvlText w:val="%2)"/>
      <w:lvlJc w:val="left"/>
      <w:pPr>
        <w:tabs>
          <w:tab w:val="num" w:pos="1440"/>
        </w:tabs>
        <w:ind w:left="1440" w:hanging="360"/>
      </w:pPr>
      <w:rPr>
        <w:rFonts w:cs="Times New Roman"/>
      </w:rPr>
    </w:lvl>
    <w:lvl w:ilvl="2" w:tplc="EEC6B97A" w:tentative="1">
      <w:start w:val="1"/>
      <w:numFmt w:val="lowerLetter"/>
      <w:lvlText w:val="%3)"/>
      <w:lvlJc w:val="left"/>
      <w:pPr>
        <w:tabs>
          <w:tab w:val="num" w:pos="2160"/>
        </w:tabs>
        <w:ind w:left="2160" w:hanging="360"/>
      </w:pPr>
      <w:rPr>
        <w:rFonts w:cs="Times New Roman"/>
      </w:rPr>
    </w:lvl>
    <w:lvl w:ilvl="3" w:tplc="2A683BAC" w:tentative="1">
      <w:start w:val="1"/>
      <w:numFmt w:val="lowerLetter"/>
      <w:lvlText w:val="%4)"/>
      <w:lvlJc w:val="left"/>
      <w:pPr>
        <w:tabs>
          <w:tab w:val="num" w:pos="2880"/>
        </w:tabs>
        <w:ind w:left="2880" w:hanging="360"/>
      </w:pPr>
      <w:rPr>
        <w:rFonts w:cs="Times New Roman"/>
      </w:rPr>
    </w:lvl>
    <w:lvl w:ilvl="4" w:tplc="C5A6263C" w:tentative="1">
      <w:start w:val="1"/>
      <w:numFmt w:val="lowerLetter"/>
      <w:lvlText w:val="%5)"/>
      <w:lvlJc w:val="left"/>
      <w:pPr>
        <w:tabs>
          <w:tab w:val="num" w:pos="3600"/>
        </w:tabs>
        <w:ind w:left="3600" w:hanging="360"/>
      </w:pPr>
      <w:rPr>
        <w:rFonts w:cs="Times New Roman"/>
      </w:rPr>
    </w:lvl>
    <w:lvl w:ilvl="5" w:tplc="3A589786" w:tentative="1">
      <w:start w:val="1"/>
      <w:numFmt w:val="lowerLetter"/>
      <w:lvlText w:val="%6)"/>
      <w:lvlJc w:val="left"/>
      <w:pPr>
        <w:tabs>
          <w:tab w:val="num" w:pos="4320"/>
        </w:tabs>
        <w:ind w:left="4320" w:hanging="360"/>
      </w:pPr>
      <w:rPr>
        <w:rFonts w:cs="Times New Roman"/>
      </w:rPr>
    </w:lvl>
    <w:lvl w:ilvl="6" w:tplc="9FB08A02" w:tentative="1">
      <w:start w:val="1"/>
      <w:numFmt w:val="lowerLetter"/>
      <w:lvlText w:val="%7)"/>
      <w:lvlJc w:val="left"/>
      <w:pPr>
        <w:tabs>
          <w:tab w:val="num" w:pos="5040"/>
        </w:tabs>
        <w:ind w:left="5040" w:hanging="360"/>
      </w:pPr>
      <w:rPr>
        <w:rFonts w:cs="Times New Roman"/>
      </w:rPr>
    </w:lvl>
    <w:lvl w:ilvl="7" w:tplc="E4866CBE" w:tentative="1">
      <w:start w:val="1"/>
      <w:numFmt w:val="lowerLetter"/>
      <w:lvlText w:val="%8)"/>
      <w:lvlJc w:val="left"/>
      <w:pPr>
        <w:tabs>
          <w:tab w:val="num" w:pos="5760"/>
        </w:tabs>
        <w:ind w:left="5760" w:hanging="360"/>
      </w:pPr>
      <w:rPr>
        <w:rFonts w:cs="Times New Roman"/>
      </w:rPr>
    </w:lvl>
    <w:lvl w:ilvl="8" w:tplc="50541680" w:tentative="1">
      <w:start w:val="1"/>
      <w:numFmt w:val="lowerLetter"/>
      <w:lvlText w:val="%9)"/>
      <w:lvlJc w:val="left"/>
      <w:pPr>
        <w:tabs>
          <w:tab w:val="num" w:pos="6480"/>
        </w:tabs>
        <w:ind w:left="6480" w:hanging="360"/>
      </w:pPr>
      <w:rPr>
        <w:rFonts w:cs="Times New Roman"/>
      </w:rPr>
    </w:lvl>
  </w:abstractNum>
  <w:abstractNum w:abstractNumId="9" w15:restartNumberingAfterBreak="0">
    <w:nsid w:val="287F438D"/>
    <w:multiLevelType w:val="hybridMultilevel"/>
    <w:tmpl w:val="CB5E69C2"/>
    <w:lvl w:ilvl="0" w:tplc="0409000F">
      <w:start w:val="1"/>
      <w:numFmt w:val="decimal"/>
      <w:lvlText w:val="%1."/>
      <w:lvlJc w:val="left"/>
      <w:pPr>
        <w:tabs>
          <w:tab w:val="num" w:pos="720"/>
        </w:tabs>
        <w:ind w:left="720" w:hanging="360"/>
      </w:pPr>
      <w:rPr>
        <w:rFonts w:cs="Times New Roman" w:hint="default"/>
      </w:rPr>
    </w:lvl>
    <w:lvl w:ilvl="1" w:tplc="B2E45AA4" w:tentative="1">
      <w:start w:val="1"/>
      <w:numFmt w:val="lowerLetter"/>
      <w:lvlText w:val="%2)"/>
      <w:lvlJc w:val="left"/>
      <w:pPr>
        <w:tabs>
          <w:tab w:val="num" w:pos="1440"/>
        </w:tabs>
        <w:ind w:left="1440" w:hanging="360"/>
      </w:pPr>
      <w:rPr>
        <w:rFonts w:cs="Times New Roman"/>
      </w:rPr>
    </w:lvl>
    <w:lvl w:ilvl="2" w:tplc="C0BC6D84" w:tentative="1">
      <w:start w:val="1"/>
      <w:numFmt w:val="lowerLetter"/>
      <w:lvlText w:val="%3)"/>
      <w:lvlJc w:val="left"/>
      <w:pPr>
        <w:tabs>
          <w:tab w:val="num" w:pos="2160"/>
        </w:tabs>
        <w:ind w:left="2160" w:hanging="360"/>
      </w:pPr>
      <w:rPr>
        <w:rFonts w:cs="Times New Roman"/>
      </w:rPr>
    </w:lvl>
    <w:lvl w:ilvl="3" w:tplc="CEB44BC4" w:tentative="1">
      <w:start w:val="1"/>
      <w:numFmt w:val="lowerLetter"/>
      <w:lvlText w:val="%4)"/>
      <w:lvlJc w:val="left"/>
      <w:pPr>
        <w:tabs>
          <w:tab w:val="num" w:pos="2880"/>
        </w:tabs>
        <w:ind w:left="2880" w:hanging="360"/>
      </w:pPr>
      <w:rPr>
        <w:rFonts w:cs="Times New Roman"/>
      </w:rPr>
    </w:lvl>
    <w:lvl w:ilvl="4" w:tplc="F266D154" w:tentative="1">
      <w:start w:val="1"/>
      <w:numFmt w:val="lowerLetter"/>
      <w:lvlText w:val="%5)"/>
      <w:lvlJc w:val="left"/>
      <w:pPr>
        <w:tabs>
          <w:tab w:val="num" w:pos="3600"/>
        </w:tabs>
        <w:ind w:left="3600" w:hanging="360"/>
      </w:pPr>
      <w:rPr>
        <w:rFonts w:cs="Times New Roman"/>
      </w:rPr>
    </w:lvl>
    <w:lvl w:ilvl="5" w:tplc="0ECE6668" w:tentative="1">
      <w:start w:val="1"/>
      <w:numFmt w:val="lowerLetter"/>
      <w:lvlText w:val="%6)"/>
      <w:lvlJc w:val="left"/>
      <w:pPr>
        <w:tabs>
          <w:tab w:val="num" w:pos="4320"/>
        </w:tabs>
        <w:ind w:left="4320" w:hanging="360"/>
      </w:pPr>
      <w:rPr>
        <w:rFonts w:cs="Times New Roman"/>
      </w:rPr>
    </w:lvl>
    <w:lvl w:ilvl="6" w:tplc="284C30DE" w:tentative="1">
      <w:start w:val="1"/>
      <w:numFmt w:val="lowerLetter"/>
      <w:lvlText w:val="%7)"/>
      <w:lvlJc w:val="left"/>
      <w:pPr>
        <w:tabs>
          <w:tab w:val="num" w:pos="5040"/>
        </w:tabs>
        <w:ind w:left="5040" w:hanging="360"/>
      </w:pPr>
      <w:rPr>
        <w:rFonts w:cs="Times New Roman"/>
      </w:rPr>
    </w:lvl>
    <w:lvl w:ilvl="7" w:tplc="FA9E118E" w:tentative="1">
      <w:start w:val="1"/>
      <w:numFmt w:val="lowerLetter"/>
      <w:lvlText w:val="%8)"/>
      <w:lvlJc w:val="left"/>
      <w:pPr>
        <w:tabs>
          <w:tab w:val="num" w:pos="5760"/>
        </w:tabs>
        <w:ind w:left="5760" w:hanging="360"/>
      </w:pPr>
      <w:rPr>
        <w:rFonts w:cs="Times New Roman"/>
      </w:rPr>
    </w:lvl>
    <w:lvl w:ilvl="8" w:tplc="D4880678" w:tentative="1">
      <w:start w:val="1"/>
      <w:numFmt w:val="lowerLetter"/>
      <w:lvlText w:val="%9)"/>
      <w:lvlJc w:val="left"/>
      <w:pPr>
        <w:tabs>
          <w:tab w:val="num" w:pos="6480"/>
        </w:tabs>
        <w:ind w:left="6480" w:hanging="360"/>
      </w:pPr>
      <w:rPr>
        <w:rFonts w:cs="Times New Roman"/>
      </w:rPr>
    </w:lvl>
  </w:abstractNum>
  <w:abstractNum w:abstractNumId="10" w15:restartNumberingAfterBreak="0">
    <w:nsid w:val="29EB60B0"/>
    <w:multiLevelType w:val="singleLevel"/>
    <w:tmpl w:val="04090017"/>
    <w:lvl w:ilvl="0">
      <w:start w:val="4"/>
      <w:numFmt w:val="lowerLetter"/>
      <w:lvlText w:val="%1)"/>
      <w:lvlJc w:val="left"/>
      <w:pPr>
        <w:tabs>
          <w:tab w:val="num" w:pos="360"/>
        </w:tabs>
        <w:ind w:left="360" w:hanging="360"/>
      </w:pPr>
      <w:rPr>
        <w:rFonts w:cs="Times New Roman" w:hint="default"/>
      </w:rPr>
    </w:lvl>
  </w:abstractNum>
  <w:abstractNum w:abstractNumId="11" w15:restartNumberingAfterBreak="0">
    <w:nsid w:val="2C6134BE"/>
    <w:multiLevelType w:val="hybridMultilevel"/>
    <w:tmpl w:val="0E00848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CD05017"/>
    <w:multiLevelType w:val="hybridMultilevel"/>
    <w:tmpl w:val="988CD7D6"/>
    <w:lvl w:ilvl="0" w:tplc="CC7663A6">
      <w:start w:val="3"/>
      <w:numFmt w:val="lowerLetter"/>
      <w:lvlText w:val="%1)"/>
      <w:lvlJc w:val="left"/>
      <w:pPr>
        <w:tabs>
          <w:tab w:val="num" w:pos="720"/>
        </w:tabs>
        <w:ind w:left="720" w:hanging="360"/>
      </w:pPr>
      <w:rPr>
        <w:rFonts w:cs="Times New Roman"/>
      </w:rPr>
    </w:lvl>
    <w:lvl w:ilvl="1" w:tplc="66983642" w:tentative="1">
      <w:start w:val="1"/>
      <w:numFmt w:val="lowerLetter"/>
      <w:lvlText w:val="%2)"/>
      <w:lvlJc w:val="left"/>
      <w:pPr>
        <w:tabs>
          <w:tab w:val="num" w:pos="1440"/>
        </w:tabs>
        <w:ind w:left="1440" w:hanging="360"/>
      </w:pPr>
      <w:rPr>
        <w:rFonts w:cs="Times New Roman"/>
      </w:rPr>
    </w:lvl>
    <w:lvl w:ilvl="2" w:tplc="CFCECEDC" w:tentative="1">
      <w:start w:val="1"/>
      <w:numFmt w:val="lowerLetter"/>
      <w:lvlText w:val="%3)"/>
      <w:lvlJc w:val="left"/>
      <w:pPr>
        <w:tabs>
          <w:tab w:val="num" w:pos="2160"/>
        </w:tabs>
        <w:ind w:left="2160" w:hanging="360"/>
      </w:pPr>
      <w:rPr>
        <w:rFonts w:cs="Times New Roman"/>
      </w:rPr>
    </w:lvl>
    <w:lvl w:ilvl="3" w:tplc="58C887F4" w:tentative="1">
      <w:start w:val="1"/>
      <w:numFmt w:val="lowerLetter"/>
      <w:lvlText w:val="%4)"/>
      <w:lvlJc w:val="left"/>
      <w:pPr>
        <w:tabs>
          <w:tab w:val="num" w:pos="2880"/>
        </w:tabs>
        <w:ind w:left="2880" w:hanging="360"/>
      </w:pPr>
      <w:rPr>
        <w:rFonts w:cs="Times New Roman"/>
      </w:rPr>
    </w:lvl>
    <w:lvl w:ilvl="4" w:tplc="2FF6573A" w:tentative="1">
      <w:start w:val="1"/>
      <w:numFmt w:val="lowerLetter"/>
      <w:lvlText w:val="%5)"/>
      <w:lvlJc w:val="left"/>
      <w:pPr>
        <w:tabs>
          <w:tab w:val="num" w:pos="3600"/>
        </w:tabs>
        <w:ind w:left="3600" w:hanging="360"/>
      </w:pPr>
      <w:rPr>
        <w:rFonts w:cs="Times New Roman"/>
      </w:rPr>
    </w:lvl>
    <w:lvl w:ilvl="5" w:tplc="C6401328" w:tentative="1">
      <w:start w:val="1"/>
      <w:numFmt w:val="lowerLetter"/>
      <w:lvlText w:val="%6)"/>
      <w:lvlJc w:val="left"/>
      <w:pPr>
        <w:tabs>
          <w:tab w:val="num" w:pos="4320"/>
        </w:tabs>
        <w:ind w:left="4320" w:hanging="360"/>
      </w:pPr>
      <w:rPr>
        <w:rFonts w:cs="Times New Roman"/>
      </w:rPr>
    </w:lvl>
    <w:lvl w:ilvl="6" w:tplc="63B23BFC" w:tentative="1">
      <w:start w:val="1"/>
      <w:numFmt w:val="lowerLetter"/>
      <w:lvlText w:val="%7)"/>
      <w:lvlJc w:val="left"/>
      <w:pPr>
        <w:tabs>
          <w:tab w:val="num" w:pos="5040"/>
        </w:tabs>
        <w:ind w:left="5040" w:hanging="360"/>
      </w:pPr>
      <w:rPr>
        <w:rFonts w:cs="Times New Roman"/>
      </w:rPr>
    </w:lvl>
    <w:lvl w:ilvl="7" w:tplc="C48471F6" w:tentative="1">
      <w:start w:val="1"/>
      <w:numFmt w:val="lowerLetter"/>
      <w:lvlText w:val="%8)"/>
      <w:lvlJc w:val="left"/>
      <w:pPr>
        <w:tabs>
          <w:tab w:val="num" w:pos="5760"/>
        </w:tabs>
        <w:ind w:left="5760" w:hanging="360"/>
      </w:pPr>
      <w:rPr>
        <w:rFonts w:cs="Times New Roman"/>
      </w:rPr>
    </w:lvl>
    <w:lvl w:ilvl="8" w:tplc="85D4944E" w:tentative="1">
      <w:start w:val="1"/>
      <w:numFmt w:val="lowerLetter"/>
      <w:lvlText w:val="%9)"/>
      <w:lvlJc w:val="left"/>
      <w:pPr>
        <w:tabs>
          <w:tab w:val="num" w:pos="6480"/>
        </w:tabs>
        <w:ind w:left="6480" w:hanging="360"/>
      </w:pPr>
      <w:rPr>
        <w:rFonts w:cs="Times New Roman"/>
      </w:rPr>
    </w:lvl>
  </w:abstractNum>
  <w:abstractNum w:abstractNumId="13" w15:restartNumberingAfterBreak="0">
    <w:nsid w:val="2DAF4D05"/>
    <w:multiLevelType w:val="hybridMultilevel"/>
    <w:tmpl w:val="1A4C4248"/>
    <w:lvl w:ilvl="0" w:tplc="21C28A62">
      <w:start w:val="4"/>
      <w:numFmt w:val="lowerLetter"/>
      <w:lvlText w:val="%1)"/>
      <w:lvlJc w:val="left"/>
      <w:pPr>
        <w:tabs>
          <w:tab w:val="num" w:pos="720"/>
        </w:tabs>
        <w:ind w:left="720" w:hanging="360"/>
      </w:pPr>
      <w:rPr>
        <w:rFonts w:cs="Times New Roman"/>
      </w:rPr>
    </w:lvl>
    <w:lvl w:ilvl="1" w:tplc="6C067FD0" w:tentative="1">
      <w:start w:val="1"/>
      <w:numFmt w:val="lowerLetter"/>
      <w:lvlText w:val="%2)"/>
      <w:lvlJc w:val="left"/>
      <w:pPr>
        <w:tabs>
          <w:tab w:val="num" w:pos="1440"/>
        </w:tabs>
        <w:ind w:left="1440" w:hanging="360"/>
      </w:pPr>
      <w:rPr>
        <w:rFonts w:cs="Times New Roman"/>
      </w:rPr>
    </w:lvl>
    <w:lvl w:ilvl="2" w:tplc="C54EE0B6" w:tentative="1">
      <w:start w:val="1"/>
      <w:numFmt w:val="lowerLetter"/>
      <w:lvlText w:val="%3)"/>
      <w:lvlJc w:val="left"/>
      <w:pPr>
        <w:tabs>
          <w:tab w:val="num" w:pos="2160"/>
        </w:tabs>
        <w:ind w:left="2160" w:hanging="360"/>
      </w:pPr>
      <w:rPr>
        <w:rFonts w:cs="Times New Roman"/>
      </w:rPr>
    </w:lvl>
    <w:lvl w:ilvl="3" w:tplc="61440A10" w:tentative="1">
      <w:start w:val="1"/>
      <w:numFmt w:val="lowerLetter"/>
      <w:lvlText w:val="%4)"/>
      <w:lvlJc w:val="left"/>
      <w:pPr>
        <w:tabs>
          <w:tab w:val="num" w:pos="2880"/>
        </w:tabs>
        <w:ind w:left="2880" w:hanging="360"/>
      </w:pPr>
      <w:rPr>
        <w:rFonts w:cs="Times New Roman"/>
      </w:rPr>
    </w:lvl>
    <w:lvl w:ilvl="4" w:tplc="7684186A" w:tentative="1">
      <w:start w:val="1"/>
      <w:numFmt w:val="lowerLetter"/>
      <w:lvlText w:val="%5)"/>
      <w:lvlJc w:val="left"/>
      <w:pPr>
        <w:tabs>
          <w:tab w:val="num" w:pos="3600"/>
        </w:tabs>
        <w:ind w:left="3600" w:hanging="360"/>
      </w:pPr>
      <w:rPr>
        <w:rFonts w:cs="Times New Roman"/>
      </w:rPr>
    </w:lvl>
    <w:lvl w:ilvl="5" w:tplc="20B2AAC4" w:tentative="1">
      <w:start w:val="1"/>
      <w:numFmt w:val="lowerLetter"/>
      <w:lvlText w:val="%6)"/>
      <w:lvlJc w:val="left"/>
      <w:pPr>
        <w:tabs>
          <w:tab w:val="num" w:pos="4320"/>
        </w:tabs>
        <w:ind w:left="4320" w:hanging="360"/>
      </w:pPr>
      <w:rPr>
        <w:rFonts w:cs="Times New Roman"/>
      </w:rPr>
    </w:lvl>
    <w:lvl w:ilvl="6" w:tplc="9D1CE03C" w:tentative="1">
      <w:start w:val="1"/>
      <w:numFmt w:val="lowerLetter"/>
      <w:lvlText w:val="%7)"/>
      <w:lvlJc w:val="left"/>
      <w:pPr>
        <w:tabs>
          <w:tab w:val="num" w:pos="5040"/>
        </w:tabs>
        <w:ind w:left="5040" w:hanging="360"/>
      </w:pPr>
      <w:rPr>
        <w:rFonts w:cs="Times New Roman"/>
      </w:rPr>
    </w:lvl>
    <w:lvl w:ilvl="7" w:tplc="04F0EEA6" w:tentative="1">
      <w:start w:val="1"/>
      <w:numFmt w:val="lowerLetter"/>
      <w:lvlText w:val="%8)"/>
      <w:lvlJc w:val="left"/>
      <w:pPr>
        <w:tabs>
          <w:tab w:val="num" w:pos="5760"/>
        </w:tabs>
        <w:ind w:left="5760" w:hanging="360"/>
      </w:pPr>
      <w:rPr>
        <w:rFonts w:cs="Times New Roman"/>
      </w:rPr>
    </w:lvl>
    <w:lvl w:ilvl="8" w:tplc="F1C49774" w:tentative="1">
      <w:start w:val="1"/>
      <w:numFmt w:val="lowerLetter"/>
      <w:lvlText w:val="%9)"/>
      <w:lvlJc w:val="left"/>
      <w:pPr>
        <w:tabs>
          <w:tab w:val="num" w:pos="6480"/>
        </w:tabs>
        <w:ind w:left="6480" w:hanging="360"/>
      </w:pPr>
      <w:rPr>
        <w:rFonts w:cs="Times New Roman"/>
      </w:rPr>
    </w:lvl>
  </w:abstractNum>
  <w:abstractNum w:abstractNumId="14" w15:restartNumberingAfterBreak="0">
    <w:nsid w:val="46F44180"/>
    <w:multiLevelType w:val="hybridMultilevel"/>
    <w:tmpl w:val="F5FA0064"/>
    <w:lvl w:ilvl="0" w:tplc="7D3CEF44">
      <w:start w:val="5"/>
      <w:numFmt w:val="lowerLetter"/>
      <w:lvlText w:val="%1)"/>
      <w:lvlJc w:val="left"/>
      <w:pPr>
        <w:tabs>
          <w:tab w:val="num" w:pos="720"/>
        </w:tabs>
        <w:ind w:left="720" w:hanging="360"/>
      </w:pPr>
      <w:rPr>
        <w:rFonts w:cs="Times New Roman"/>
      </w:rPr>
    </w:lvl>
    <w:lvl w:ilvl="1" w:tplc="B4E8D998" w:tentative="1">
      <w:start w:val="1"/>
      <w:numFmt w:val="lowerLetter"/>
      <w:lvlText w:val="%2)"/>
      <w:lvlJc w:val="left"/>
      <w:pPr>
        <w:tabs>
          <w:tab w:val="num" w:pos="1440"/>
        </w:tabs>
        <w:ind w:left="1440" w:hanging="360"/>
      </w:pPr>
      <w:rPr>
        <w:rFonts w:cs="Times New Roman"/>
      </w:rPr>
    </w:lvl>
    <w:lvl w:ilvl="2" w:tplc="3898ACC6" w:tentative="1">
      <w:start w:val="1"/>
      <w:numFmt w:val="lowerLetter"/>
      <w:lvlText w:val="%3)"/>
      <w:lvlJc w:val="left"/>
      <w:pPr>
        <w:tabs>
          <w:tab w:val="num" w:pos="2160"/>
        </w:tabs>
        <w:ind w:left="2160" w:hanging="360"/>
      </w:pPr>
      <w:rPr>
        <w:rFonts w:cs="Times New Roman"/>
      </w:rPr>
    </w:lvl>
    <w:lvl w:ilvl="3" w:tplc="98D2595E" w:tentative="1">
      <w:start w:val="1"/>
      <w:numFmt w:val="lowerLetter"/>
      <w:lvlText w:val="%4)"/>
      <w:lvlJc w:val="left"/>
      <w:pPr>
        <w:tabs>
          <w:tab w:val="num" w:pos="2880"/>
        </w:tabs>
        <w:ind w:left="2880" w:hanging="360"/>
      </w:pPr>
      <w:rPr>
        <w:rFonts w:cs="Times New Roman"/>
      </w:rPr>
    </w:lvl>
    <w:lvl w:ilvl="4" w:tplc="CA6AC48A" w:tentative="1">
      <w:start w:val="1"/>
      <w:numFmt w:val="lowerLetter"/>
      <w:lvlText w:val="%5)"/>
      <w:lvlJc w:val="left"/>
      <w:pPr>
        <w:tabs>
          <w:tab w:val="num" w:pos="3600"/>
        </w:tabs>
        <w:ind w:left="3600" w:hanging="360"/>
      </w:pPr>
      <w:rPr>
        <w:rFonts w:cs="Times New Roman"/>
      </w:rPr>
    </w:lvl>
    <w:lvl w:ilvl="5" w:tplc="69323528" w:tentative="1">
      <w:start w:val="1"/>
      <w:numFmt w:val="lowerLetter"/>
      <w:lvlText w:val="%6)"/>
      <w:lvlJc w:val="left"/>
      <w:pPr>
        <w:tabs>
          <w:tab w:val="num" w:pos="4320"/>
        </w:tabs>
        <w:ind w:left="4320" w:hanging="360"/>
      </w:pPr>
      <w:rPr>
        <w:rFonts w:cs="Times New Roman"/>
      </w:rPr>
    </w:lvl>
    <w:lvl w:ilvl="6" w:tplc="D03E908C" w:tentative="1">
      <w:start w:val="1"/>
      <w:numFmt w:val="lowerLetter"/>
      <w:lvlText w:val="%7)"/>
      <w:lvlJc w:val="left"/>
      <w:pPr>
        <w:tabs>
          <w:tab w:val="num" w:pos="5040"/>
        </w:tabs>
        <w:ind w:left="5040" w:hanging="360"/>
      </w:pPr>
      <w:rPr>
        <w:rFonts w:cs="Times New Roman"/>
      </w:rPr>
    </w:lvl>
    <w:lvl w:ilvl="7" w:tplc="F54AC4C8" w:tentative="1">
      <w:start w:val="1"/>
      <w:numFmt w:val="lowerLetter"/>
      <w:lvlText w:val="%8)"/>
      <w:lvlJc w:val="left"/>
      <w:pPr>
        <w:tabs>
          <w:tab w:val="num" w:pos="5760"/>
        </w:tabs>
        <w:ind w:left="5760" w:hanging="360"/>
      </w:pPr>
      <w:rPr>
        <w:rFonts w:cs="Times New Roman"/>
      </w:rPr>
    </w:lvl>
    <w:lvl w:ilvl="8" w:tplc="D5745CD4" w:tentative="1">
      <w:start w:val="1"/>
      <w:numFmt w:val="lowerLetter"/>
      <w:lvlText w:val="%9)"/>
      <w:lvlJc w:val="left"/>
      <w:pPr>
        <w:tabs>
          <w:tab w:val="num" w:pos="6480"/>
        </w:tabs>
        <w:ind w:left="6480" w:hanging="360"/>
      </w:pPr>
      <w:rPr>
        <w:rFonts w:cs="Times New Roman"/>
      </w:rPr>
    </w:lvl>
  </w:abstractNum>
  <w:abstractNum w:abstractNumId="15" w15:restartNumberingAfterBreak="0">
    <w:nsid w:val="4AEC08CE"/>
    <w:multiLevelType w:val="hybridMultilevel"/>
    <w:tmpl w:val="533CBBF0"/>
    <w:lvl w:ilvl="0" w:tplc="89DE7DE2">
      <w:start w:val="1"/>
      <w:numFmt w:val="lowerLetter"/>
      <w:lvlText w:val="%1)"/>
      <w:lvlJc w:val="left"/>
      <w:pPr>
        <w:tabs>
          <w:tab w:val="num" w:pos="720"/>
        </w:tabs>
        <w:ind w:left="720" w:hanging="360"/>
      </w:pPr>
      <w:rPr>
        <w:rFonts w:cs="Times New Roman"/>
      </w:rPr>
    </w:lvl>
    <w:lvl w:ilvl="1" w:tplc="DF6013EE" w:tentative="1">
      <w:start w:val="1"/>
      <w:numFmt w:val="lowerLetter"/>
      <w:lvlText w:val="%2)"/>
      <w:lvlJc w:val="left"/>
      <w:pPr>
        <w:tabs>
          <w:tab w:val="num" w:pos="1440"/>
        </w:tabs>
        <w:ind w:left="1440" w:hanging="360"/>
      </w:pPr>
      <w:rPr>
        <w:rFonts w:cs="Times New Roman"/>
      </w:rPr>
    </w:lvl>
    <w:lvl w:ilvl="2" w:tplc="FBE63CD6" w:tentative="1">
      <w:start w:val="1"/>
      <w:numFmt w:val="lowerLetter"/>
      <w:lvlText w:val="%3)"/>
      <w:lvlJc w:val="left"/>
      <w:pPr>
        <w:tabs>
          <w:tab w:val="num" w:pos="2160"/>
        </w:tabs>
        <w:ind w:left="2160" w:hanging="360"/>
      </w:pPr>
      <w:rPr>
        <w:rFonts w:cs="Times New Roman"/>
      </w:rPr>
    </w:lvl>
    <w:lvl w:ilvl="3" w:tplc="2788DACA" w:tentative="1">
      <w:start w:val="1"/>
      <w:numFmt w:val="lowerLetter"/>
      <w:lvlText w:val="%4)"/>
      <w:lvlJc w:val="left"/>
      <w:pPr>
        <w:tabs>
          <w:tab w:val="num" w:pos="2880"/>
        </w:tabs>
        <w:ind w:left="2880" w:hanging="360"/>
      </w:pPr>
      <w:rPr>
        <w:rFonts w:cs="Times New Roman"/>
      </w:rPr>
    </w:lvl>
    <w:lvl w:ilvl="4" w:tplc="250A329E" w:tentative="1">
      <w:start w:val="1"/>
      <w:numFmt w:val="lowerLetter"/>
      <w:lvlText w:val="%5)"/>
      <w:lvlJc w:val="left"/>
      <w:pPr>
        <w:tabs>
          <w:tab w:val="num" w:pos="3600"/>
        </w:tabs>
        <w:ind w:left="3600" w:hanging="360"/>
      </w:pPr>
      <w:rPr>
        <w:rFonts w:cs="Times New Roman"/>
      </w:rPr>
    </w:lvl>
    <w:lvl w:ilvl="5" w:tplc="68C0EFAA" w:tentative="1">
      <w:start w:val="1"/>
      <w:numFmt w:val="lowerLetter"/>
      <w:lvlText w:val="%6)"/>
      <w:lvlJc w:val="left"/>
      <w:pPr>
        <w:tabs>
          <w:tab w:val="num" w:pos="4320"/>
        </w:tabs>
        <w:ind w:left="4320" w:hanging="360"/>
      </w:pPr>
      <w:rPr>
        <w:rFonts w:cs="Times New Roman"/>
      </w:rPr>
    </w:lvl>
    <w:lvl w:ilvl="6" w:tplc="12D86AAE" w:tentative="1">
      <w:start w:val="1"/>
      <w:numFmt w:val="lowerLetter"/>
      <w:lvlText w:val="%7)"/>
      <w:lvlJc w:val="left"/>
      <w:pPr>
        <w:tabs>
          <w:tab w:val="num" w:pos="5040"/>
        </w:tabs>
        <w:ind w:left="5040" w:hanging="360"/>
      </w:pPr>
      <w:rPr>
        <w:rFonts w:cs="Times New Roman"/>
      </w:rPr>
    </w:lvl>
    <w:lvl w:ilvl="7" w:tplc="EC7E57D4" w:tentative="1">
      <w:start w:val="1"/>
      <w:numFmt w:val="lowerLetter"/>
      <w:lvlText w:val="%8)"/>
      <w:lvlJc w:val="left"/>
      <w:pPr>
        <w:tabs>
          <w:tab w:val="num" w:pos="5760"/>
        </w:tabs>
        <w:ind w:left="5760" w:hanging="360"/>
      </w:pPr>
      <w:rPr>
        <w:rFonts w:cs="Times New Roman"/>
      </w:rPr>
    </w:lvl>
    <w:lvl w:ilvl="8" w:tplc="B9F8E194" w:tentative="1">
      <w:start w:val="1"/>
      <w:numFmt w:val="lowerLetter"/>
      <w:lvlText w:val="%9)"/>
      <w:lvlJc w:val="left"/>
      <w:pPr>
        <w:tabs>
          <w:tab w:val="num" w:pos="6480"/>
        </w:tabs>
        <w:ind w:left="6480" w:hanging="360"/>
      </w:pPr>
      <w:rPr>
        <w:rFonts w:cs="Times New Roman"/>
      </w:rPr>
    </w:lvl>
  </w:abstractNum>
  <w:abstractNum w:abstractNumId="16" w15:restartNumberingAfterBreak="0">
    <w:nsid w:val="4D864B26"/>
    <w:multiLevelType w:val="hybridMultilevel"/>
    <w:tmpl w:val="87845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8C46FD"/>
    <w:multiLevelType w:val="hybridMultilevel"/>
    <w:tmpl w:val="533CBBF0"/>
    <w:lvl w:ilvl="0" w:tplc="89DE7DE2">
      <w:start w:val="1"/>
      <w:numFmt w:val="lowerLetter"/>
      <w:lvlText w:val="%1)"/>
      <w:lvlJc w:val="left"/>
      <w:pPr>
        <w:tabs>
          <w:tab w:val="num" w:pos="720"/>
        </w:tabs>
        <w:ind w:left="720" w:hanging="360"/>
      </w:pPr>
      <w:rPr>
        <w:rFonts w:cs="Times New Roman"/>
      </w:rPr>
    </w:lvl>
    <w:lvl w:ilvl="1" w:tplc="DF6013EE" w:tentative="1">
      <w:start w:val="1"/>
      <w:numFmt w:val="lowerLetter"/>
      <w:lvlText w:val="%2)"/>
      <w:lvlJc w:val="left"/>
      <w:pPr>
        <w:tabs>
          <w:tab w:val="num" w:pos="1440"/>
        </w:tabs>
        <w:ind w:left="1440" w:hanging="360"/>
      </w:pPr>
      <w:rPr>
        <w:rFonts w:cs="Times New Roman"/>
      </w:rPr>
    </w:lvl>
    <w:lvl w:ilvl="2" w:tplc="FBE63CD6" w:tentative="1">
      <w:start w:val="1"/>
      <w:numFmt w:val="lowerLetter"/>
      <w:lvlText w:val="%3)"/>
      <w:lvlJc w:val="left"/>
      <w:pPr>
        <w:tabs>
          <w:tab w:val="num" w:pos="2160"/>
        </w:tabs>
        <w:ind w:left="2160" w:hanging="360"/>
      </w:pPr>
      <w:rPr>
        <w:rFonts w:cs="Times New Roman"/>
      </w:rPr>
    </w:lvl>
    <w:lvl w:ilvl="3" w:tplc="2788DACA" w:tentative="1">
      <w:start w:val="1"/>
      <w:numFmt w:val="lowerLetter"/>
      <w:lvlText w:val="%4)"/>
      <w:lvlJc w:val="left"/>
      <w:pPr>
        <w:tabs>
          <w:tab w:val="num" w:pos="2880"/>
        </w:tabs>
        <w:ind w:left="2880" w:hanging="360"/>
      </w:pPr>
      <w:rPr>
        <w:rFonts w:cs="Times New Roman"/>
      </w:rPr>
    </w:lvl>
    <w:lvl w:ilvl="4" w:tplc="250A329E" w:tentative="1">
      <w:start w:val="1"/>
      <w:numFmt w:val="lowerLetter"/>
      <w:lvlText w:val="%5)"/>
      <w:lvlJc w:val="left"/>
      <w:pPr>
        <w:tabs>
          <w:tab w:val="num" w:pos="3600"/>
        </w:tabs>
        <w:ind w:left="3600" w:hanging="360"/>
      </w:pPr>
      <w:rPr>
        <w:rFonts w:cs="Times New Roman"/>
      </w:rPr>
    </w:lvl>
    <w:lvl w:ilvl="5" w:tplc="68C0EFAA" w:tentative="1">
      <w:start w:val="1"/>
      <w:numFmt w:val="lowerLetter"/>
      <w:lvlText w:val="%6)"/>
      <w:lvlJc w:val="left"/>
      <w:pPr>
        <w:tabs>
          <w:tab w:val="num" w:pos="4320"/>
        </w:tabs>
        <w:ind w:left="4320" w:hanging="360"/>
      </w:pPr>
      <w:rPr>
        <w:rFonts w:cs="Times New Roman"/>
      </w:rPr>
    </w:lvl>
    <w:lvl w:ilvl="6" w:tplc="12D86AAE" w:tentative="1">
      <w:start w:val="1"/>
      <w:numFmt w:val="lowerLetter"/>
      <w:lvlText w:val="%7)"/>
      <w:lvlJc w:val="left"/>
      <w:pPr>
        <w:tabs>
          <w:tab w:val="num" w:pos="5040"/>
        </w:tabs>
        <w:ind w:left="5040" w:hanging="360"/>
      </w:pPr>
      <w:rPr>
        <w:rFonts w:cs="Times New Roman"/>
      </w:rPr>
    </w:lvl>
    <w:lvl w:ilvl="7" w:tplc="EC7E57D4" w:tentative="1">
      <w:start w:val="1"/>
      <w:numFmt w:val="lowerLetter"/>
      <w:lvlText w:val="%8)"/>
      <w:lvlJc w:val="left"/>
      <w:pPr>
        <w:tabs>
          <w:tab w:val="num" w:pos="5760"/>
        </w:tabs>
        <w:ind w:left="5760" w:hanging="360"/>
      </w:pPr>
      <w:rPr>
        <w:rFonts w:cs="Times New Roman"/>
      </w:rPr>
    </w:lvl>
    <w:lvl w:ilvl="8" w:tplc="B9F8E194" w:tentative="1">
      <w:start w:val="1"/>
      <w:numFmt w:val="lowerLetter"/>
      <w:lvlText w:val="%9)"/>
      <w:lvlJc w:val="left"/>
      <w:pPr>
        <w:tabs>
          <w:tab w:val="num" w:pos="6480"/>
        </w:tabs>
        <w:ind w:left="6480" w:hanging="360"/>
      </w:pPr>
      <w:rPr>
        <w:rFonts w:cs="Times New Roman"/>
      </w:rPr>
    </w:lvl>
  </w:abstractNum>
  <w:abstractNum w:abstractNumId="18" w15:restartNumberingAfterBreak="0">
    <w:nsid w:val="53DB2E17"/>
    <w:multiLevelType w:val="hybridMultilevel"/>
    <w:tmpl w:val="D3E22818"/>
    <w:lvl w:ilvl="0" w:tplc="AAC82E3C">
      <w:start w:val="4"/>
      <w:numFmt w:val="lowerLetter"/>
      <w:lvlText w:val="%1)"/>
      <w:lvlJc w:val="left"/>
      <w:pPr>
        <w:tabs>
          <w:tab w:val="num" w:pos="720"/>
        </w:tabs>
        <w:ind w:left="720" w:hanging="360"/>
      </w:pPr>
      <w:rPr>
        <w:rFonts w:cs="Times New Roman"/>
      </w:rPr>
    </w:lvl>
    <w:lvl w:ilvl="1" w:tplc="16A4EDF8" w:tentative="1">
      <w:start w:val="1"/>
      <w:numFmt w:val="lowerLetter"/>
      <w:lvlText w:val="%2)"/>
      <w:lvlJc w:val="left"/>
      <w:pPr>
        <w:tabs>
          <w:tab w:val="num" w:pos="1440"/>
        </w:tabs>
        <w:ind w:left="1440" w:hanging="360"/>
      </w:pPr>
      <w:rPr>
        <w:rFonts w:cs="Times New Roman"/>
      </w:rPr>
    </w:lvl>
    <w:lvl w:ilvl="2" w:tplc="E0DAC204" w:tentative="1">
      <w:start w:val="1"/>
      <w:numFmt w:val="lowerLetter"/>
      <w:lvlText w:val="%3)"/>
      <w:lvlJc w:val="left"/>
      <w:pPr>
        <w:tabs>
          <w:tab w:val="num" w:pos="2160"/>
        </w:tabs>
        <w:ind w:left="2160" w:hanging="360"/>
      </w:pPr>
      <w:rPr>
        <w:rFonts w:cs="Times New Roman"/>
      </w:rPr>
    </w:lvl>
    <w:lvl w:ilvl="3" w:tplc="B01EE2E8" w:tentative="1">
      <w:start w:val="1"/>
      <w:numFmt w:val="lowerLetter"/>
      <w:lvlText w:val="%4)"/>
      <w:lvlJc w:val="left"/>
      <w:pPr>
        <w:tabs>
          <w:tab w:val="num" w:pos="2880"/>
        </w:tabs>
        <w:ind w:left="2880" w:hanging="360"/>
      </w:pPr>
      <w:rPr>
        <w:rFonts w:cs="Times New Roman"/>
      </w:rPr>
    </w:lvl>
    <w:lvl w:ilvl="4" w:tplc="A296C448" w:tentative="1">
      <w:start w:val="1"/>
      <w:numFmt w:val="lowerLetter"/>
      <w:lvlText w:val="%5)"/>
      <w:lvlJc w:val="left"/>
      <w:pPr>
        <w:tabs>
          <w:tab w:val="num" w:pos="3600"/>
        </w:tabs>
        <w:ind w:left="3600" w:hanging="360"/>
      </w:pPr>
      <w:rPr>
        <w:rFonts w:cs="Times New Roman"/>
      </w:rPr>
    </w:lvl>
    <w:lvl w:ilvl="5" w:tplc="80DE3F08" w:tentative="1">
      <w:start w:val="1"/>
      <w:numFmt w:val="lowerLetter"/>
      <w:lvlText w:val="%6)"/>
      <w:lvlJc w:val="left"/>
      <w:pPr>
        <w:tabs>
          <w:tab w:val="num" w:pos="4320"/>
        </w:tabs>
        <w:ind w:left="4320" w:hanging="360"/>
      </w:pPr>
      <w:rPr>
        <w:rFonts w:cs="Times New Roman"/>
      </w:rPr>
    </w:lvl>
    <w:lvl w:ilvl="6" w:tplc="66380E06" w:tentative="1">
      <w:start w:val="1"/>
      <w:numFmt w:val="lowerLetter"/>
      <w:lvlText w:val="%7)"/>
      <w:lvlJc w:val="left"/>
      <w:pPr>
        <w:tabs>
          <w:tab w:val="num" w:pos="5040"/>
        </w:tabs>
        <w:ind w:left="5040" w:hanging="360"/>
      </w:pPr>
      <w:rPr>
        <w:rFonts w:cs="Times New Roman"/>
      </w:rPr>
    </w:lvl>
    <w:lvl w:ilvl="7" w:tplc="6AEEBE6A" w:tentative="1">
      <w:start w:val="1"/>
      <w:numFmt w:val="lowerLetter"/>
      <w:lvlText w:val="%8)"/>
      <w:lvlJc w:val="left"/>
      <w:pPr>
        <w:tabs>
          <w:tab w:val="num" w:pos="5760"/>
        </w:tabs>
        <w:ind w:left="5760" w:hanging="360"/>
      </w:pPr>
      <w:rPr>
        <w:rFonts w:cs="Times New Roman"/>
      </w:rPr>
    </w:lvl>
    <w:lvl w:ilvl="8" w:tplc="7CEE3686" w:tentative="1">
      <w:start w:val="1"/>
      <w:numFmt w:val="lowerLetter"/>
      <w:lvlText w:val="%9)"/>
      <w:lvlJc w:val="left"/>
      <w:pPr>
        <w:tabs>
          <w:tab w:val="num" w:pos="6480"/>
        </w:tabs>
        <w:ind w:left="6480" w:hanging="360"/>
      </w:pPr>
      <w:rPr>
        <w:rFonts w:cs="Times New Roman"/>
      </w:rPr>
    </w:lvl>
  </w:abstractNum>
  <w:abstractNum w:abstractNumId="19" w15:restartNumberingAfterBreak="0">
    <w:nsid w:val="5759379C"/>
    <w:multiLevelType w:val="hybridMultilevel"/>
    <w:tmpl w:val="54FE10E6"/>
    <w:lvl w:ilvl="0" w:tplc="04090001">
      <w:start w:val="1"/>
      <w:numFmt w:val="bullet"/>
      <w:lvlText w:val=""/>
      <w:lvlJc w:val="left"/>
      <w:pPr>
        <w:tabs>
          <w:tab w:val="num" w:pos="1620"/>
        </w:tabs>
        <w:ind w:left="1620" w:hanging="360"/>
      </w:pPr>
      <w:rPr>
        <w:rFonts w:ascii="Symbol" w:hAnsi="Symbol" w:hint="default"/>
      </w:rPr>
    </w:lvl>
    <w:lvl w:ilvl="1" w:tplc="04090003">
      <w:start w:val="1"/>
      <w:numFmt w:val="bullet"/>
      <w:lvlText w:val="o"/>
      <w:lvlJc w:val="left"/>
      <w:pPr>
        <w:tabs>
          <w:tab w:val="num" w:pos="2340"/>
        </w:tabs>
        <w:ind w:left="2340" w:hanging="360"/>
      </w:pPr>
      <w:rPr>
        <w:rFonts w:ascii="Courier New" w:hAnsi="Courier New" w:hint="default"/>
      </w:rPr>
    </w:lvl>
    <w:lvl w:ilvl="2" w:tplc="04090005">
      <w:start w:val="1"/>
      <w:numFmt w:val="bullet"/>
      <w:lvlText w:val=""/>
      <w:lvlJc w:val="left"/>
      <w:pPr>
        <w:tabs>
          <w:tab w:val="num" w:pos="3060"/>
        </w:tabs>
        <w:ind w:left="3060" w:hanging="360"/>
      </w:pPr>
      <w:rPr>
        <w:rFonts w:ascii="Wingdings" w:hAnsi="Wingdings" w:hint="default"/>
      </w:rPr>
    </w:lvl>
    <w:lvl w:ilvl="3" w:tplc="04090001">
      <w:start w:val="1"/>
      <w:numFmt w:val="bullet"/>
      <w:lvlText w:val=""/>
      <w:lvlJc w:val="left"/>
      <w:pPr>
        <w:tabs>
          <w:tab w:val="num" w:pos="3780"/>
        </w:tabs>
        <w:ind w:left="3780" w:hanging="360"/>
      </w:pPr>
      <w:rPr>
        <w:rFonts w:ascii="Symbol" w:hAnsi="Symbol" w:hint="default"/>
      </w:rPr>
    </w:lvl>
    <w:lvl w:ilvl="4" w:tplc="04090003">
      <w:start w:val="1"/>
      <w:numFmt w:val="bullet"/>
      <w:lvlText w:val="o"/>
      <w:lvlJc w:val="left"/>
      <w:pPr>
        <w:tabs>
          <w:tab w:val="num" w:pos="4500"/>
        </w:tabs>
        <w:ind w:left="4500" w:hanging="360"/>
      </w:pPr>
      <w:rPr>
        <w:rFonts w:ascii="Courier New" w:hAnsi="Courier New" w:hint="default"/>
      </w:rPr>
    </w:lvl>
    <w:lvl w:ilvl="5" w:tplc="04090005">
      <w:start w:val="1"/>
      <w:numFmt w:val="bullet"/>
      <w:lvlText w:val=""/>
      <w:lvlJc w:val="left"/>
      <w:pPr>
        <w:tabs>
          <w:tab w:val="num" w:pos="5220"/>
        </w:tabs>
        <w:ind w:left="5220" w:hanging="360"/>
      </w:pPr>
      <w:rPr>
        <w:rFonts w:ascii="Wingdings" w:hAnsi="Wingdings" w:hint="default"/>
      </w:rPr>
    </w:lvl>
    <w:lvl w:ilvl="6" w:tplc="04090001">
      <w:start w:val="1"/>
      <w:numFmt w:val="bullet"/>
      <w:lvlText w:val=""/>
      <w:lvlJc w:val="left"/>
      <w:pPr>
        <w:tabs>
          <w:tab w:val="num" w:pos="5940"/>
        </w:tabs>
        <w:ind w:left="5940" w:hanging="360"/>
      </w:pPr>
      <w:rPr>
        <w:rFonts w:ascii="Symbol" w:hAnsi="Symbol" w:hint="default"/>
      </w:rPr>
    </w:lvl>
    <w:lvl w:ilvl="7" w:tplc="04090003">
      <w:start w:val="1"/>
      <w:numFmt w:val="bullet"/>
      <w:lvlText w:val="o"/>
      <w:lvlJc w:val="left"/>
      <w:pPr>
        <w:tabs>
          <w:tab w:val="num" w:pos="6660"/>
        </w:tabs>
        <w:ind w:left="6660" w:hanging="360"/>
      </w:pPr>
      <w:rPr>
        <w:rFonts w:ascii="Courier New" w:hAnsi="Courier New" w:hint="default"/>
      </w:rPr>
    </w:lvl>
    <w:lvl w:ilvl="8" w:tplc="04090005">
      <w:start w:val="1"/>
      <w:numFmt w:val="bullet"/>
      <w:lvlText w:val=""/>
      <w:lvlJc w:val="left"/>
      <w:pPr>
        <w:tabs>
          <w:tab w:val="num" w:pos="7380"/>
        </w:tabs>
        <w:ind w:left="7380" w:hanging="360"/>
      </w:pPr>
      <w:rPr>
        <w:rFonts w:ascii="Wingdings" w:hAnsi="Wingdings" w:hint="default"/>
      </w:rPr>
    </w:lvl>
  </w:abstractNum>
  <w:abstractNum w:abstractNumId="20" w15:restartNumberingAfterBreak="0">
    <w:nsid w:val="58A87C35"/>
    <w:multiLevelType w:val="hybridMultilevel"/>
    <w:tmpl w:val="7C60E922"/>
    <w:lvl w:ilvl="0" w:tplc="66BA452A">
      <w:start w:val="4"/>
      <w:numFmt w:val="lowerLetter"/>
      <w:lvlText w:val="%1)"/>
      <w:lvlJc w:val="left"/>
      <w:pPr>
        <w:tabs>
          <w:tab w:val="num" w:pos="720"/>
        </w:tabs>
        <w:ind w:left="720" w:hanging="360"/>
      </w:pPr>
      <w:rPr>
        <w:rFonts w:cs="Times New Roman"/>
      </w:rPr>
    </w:lvl>
    <w:lvl w:ilvl="1" w:tplc="B2E45AA4" w:tentative="1">
      <w:start w:val="1"/>
      <w:numFmt w:val="lowerLetter"/>
      <w:lvlText w:val="%2)"/>
      <w:lvlJc w:val="left"/>
      <w:pPr>
        <w:tabs>
          <w:tab w:val="num" w:pos="1440"/>
        </w:tabs>
        <w:ind w:left="1440" w:hanging="360"/>
      </w:pPr>
      <w:rPr>
        <w:rFonts w:cs="Times New Roman"/>
      </w:rPr>
    </w:lvl>
    <w:lvl w:ilvl="2" w:tplc="C0BC6D84" w:tentative="1">
      <w:start w:val="1"/>
      <w:numFmt w:val="lowerLetter"/>
      <w:lvlText w:val="%3)"/>
      <w:lvlJc w:val="left"/>
      <w:pPr>
        <w:tabs>
          <w:tab w:val="num" w:pos="2160"/>
        </w:tabs>
        <w:ind w:left="2160" w:hanging="360"/>
      </w:pPr>
      <w:rPr>
        <w:rFonts w:cs="Times New Roman"/>
      </w:rPr>
    </w:lvl>
    <w:lvl w:ilvl="3" w:tplc="CEB44BC4" w:tentative="1">
      <w:start w:val="1"/>
      <w:numFmt w:val="lowerLetter"/>
      <w:lvlText w:val="%4)"/>
      <w:lvlJc w:val="left"/>
      <w:pPr>
        <w:tabs>
          <w:tab w:val="num" w:pos="2880"/>
        </w:tabs>
        <w:ind w:left="2880" w:hanging="360"/>
      </w:pPr>
      <w:rPr>
        <w:rFonts w:cs="Times New Roman"/>
      </w:rPr>
    </w:lvl>
    <w:lvl w:ilvl="4" w:tplc="F266D154" w:tentative="1">
      <w:start w:val="1"/>
      <w:numFmt w:val="lowerLetter"/>
      <w:lvlText w:val="%5)"/>
      <w:lvlJc w:val="left"/>
      <w:pPr>
        <w:tabs>
          <w:tab w:val="num" w:pos="3600"/>
        </w:tabs>
        <w:ind w:left="3600" w:hanging="360"/>
      </w:pPr>
      <w:rPr>
        <w:rFonts w:cs="Times New Roman"/>
      </w:rPr>
    </w:lvl>
    <w:lvl w:ilvl="5" w:tplc="0ECE6668" w:tentative="1">
      <w:start w:val="1"/>
      <w:numFmt w:val="lowerLetter"/>
      <w:lvlText w:val="%6)"/>
      <w:lvlJc w:val="left"/>
      <w:pPr>
        <w:tabs>
          <w:tab w:val="num" w:pos="4320"/>
        </w:tabs>
        <w:ind w:left="4320" w:hanging="360"/>
      </w:pPr>
      <w:rPr>
        <w:rFonts w:cs="Times New Roman"/>
      </w:rPr>
    </w:lvl>
    <w:lvl w:ilvl="6" w:tplc="284C30DE" w:tentative="1">
      <w:start w:val="1"/>
      <w:numFmt w:val="lowerLetter"/>
      <w:lvlText w:val="%7)"/>
      <w:lvlJc w:val="left"/>
      <w:pPr>
        <w:tabs>
          <w:tab w:val="num" w:pos="5040"/>
        </w:tabs>
        <w:ind w:left="5040" w:hanging="360"/>
      </w:pPr>
      <w:rPr>
        <w:rFonts w:cs="Times New Roman"/>
      </w:rPr>
    </w:lvl>
    <w:lvl w:ilvl="7" w:tplc="FA9E118E" w:tentative="1">
      <w:start w:val="1"/>
      <w:numFmt w:val="lowerLetter"/>
      <w:lvlText w:val="%8)"/>
      <w:lvlJc w:val="left"/>
      <w:pPr>
        <w:tabs>
          <w:tab w:val="num" w:pos="5760"/>
        </w:tabs>
        <w:ind w:left="5760" w:hanging="360"/>
      </w:pPr>
      <w:rPr>
        <w:rFonts w:cs="Times New Roman"/>
      </w:rPr>
    </w:lvl>
    <w:lvl w:ilvl="8" w:tplc="D4880678" w:tentative="1">
      <w:start w:val="1"/>
      <w:numFmt w:val="lowerLetter"/>
      <w:lvlText w:val="%9)"/>
      <w:lvlJc w:val="left"/>
      <w:pPr>
        <w:tabs>
          <w:tab w:val="num" w:pos="6480"/>
        </w:tabs>
        <w:ind w:left="6480" w:hanging="360"/>
      </w:pPr>
      <w:rPr>
        <w:rFonts w:cs="Times New Roman"/>
      </w:rPr>
    </w:lvl>
  </w:abstractNum>
  <w:abstractNum w:abstractNumId="21" w15:restartNumberingAfterBreak="0">
    <w:nsid w:val="61251DA2"/>
    <w:multiLevelType w:val="singleLevel"/>
    <w:tmpl w:val="04090013"/>
    <w:lvl w:ilvl="0">
      <w:start w:val="1"/>
      <w:numFmt w:val="upperRoman"/>
      <w:lvlText w:val="%1."/>
      <w:lvlJc w:val="left"/>
      <w:pPr>
        <w:tabs>
          <w:tab w:val="num" w:pos="720"/>
        </w:tabs>
        <w:ind w:left="720" w:hanging="720"/>
      </w:pPr>
      <w:rPr>
        <w:rFonts w:cs="Times New Roman" w:hint="default"/>
      </w:rPr>
    </w:lvl>
  </w:abstractNum>
  <w:abstractNum w:abstractNumId="22" w15:restartNumberingAfterBreak="0">
    <w:nsid w:val="620D5696"/>
    <w:multiLevelType w:val="hybridMultilevel"/>
    <w:tmpl w:val="215665BC"/>
    <w:lvl w:ilvl="0" w:tplc="3FAE4380">
      <w:start w:val="2"/>
      <w:numFmt w:val="lowerLetter"/>
      <w:lvlText w:val="%1)"/>
      <w:lvlJc w:val="left"/>
      <w:pPr>
        <w:tabs>
          <w:tab w:val="num" w:pos="720"/>
        </w:tabs>
        <w:ind w:left="720" w:hanging="360"/>
      </w:pPr>
      <w:rPr>
        <w:rFonts w:cs="Times New Roman"/>
      </w:rPr>
    </w:lvl>
    <w:lvl w:ilvl="1" w:tplc="0A38435E" w:tentative="1">
      <w:start w:val="1"/>
      <w:numFmt w:val="lowerLetter"/>
      <w:lvlText w:val="%2)"/>
      <w:lvlJc w:val="left"/>
      <w:pPr>
        <w:tabs>
          <w:tab w:val="num" w:pos="1440"/>
        </w:tabs>
        <w:ind w:left="1440" w:hanging="360"/>
      </w:pPr>
      <w:rPr>
        <w:rFonts w:cs="Times New Roman"/>
      </w:rPr>
    </w:lvl>
    <w:lvl w:ilvl="2" w:tplc="C142A6C4" w:tentative="1">
      <w:start w:val="1"/>
      <w:numFmt w:val="lowerLetter"/>
      <w:lvlText w:val="%3)"/>
      <w:lvlJc w:val="left"/>
      <w:pPr>
        <w:tabs>
          <w:tab w:val="num" w:pos="2160"/>
        </w:tabs>
        <w:ind w:left="2160" w:hanging="360"/>
      </w:pPr>
      <w:rPr>
        <w:rFonts w:cs="Times New Roman"/>
      </w:rPr>
    </w:lvl>
    <w:lvl w:ilvl="3" w:tplc="2A72C1F0" w:tentative="1">
      <w:start w:val="1"/>
      <w:numFmt w:val="lowerLetter"/>
      <w:lvlText w:val="%4)"/>
      <w:lvlJc w:val="left"/>
      <w:pPr>
        <w:tabs>
          <w:tab w:val="num" w:pos="2880"/>
        </w:tabs>
        <w:ind w:left="2880" w:hanging="360"/>
      </w:pPr>
      <w:rPr>
        <w:rFonts w:cs="Times New Roman"/>
      </w:rPr>
    </w:lvl>
    <w:lvl w:ilvl="4" w:tplc="C87E3A40" w:tentative="1">
      <w:start w:val="1"/>
      <w:numFmt w:val="lowerLetter"/>
      <w:lvlText w:val="%5)"/>
      <w:lvlJc w:val="left"/>
      <w:pPr>
        <w:tabs>
          <w:tab w:val="num" w:pos="3600"/>
        </w:tabs>
        <w:ind w:left="3600" w:hanging="360"/>
      </w:pPr>
      <w:rPr>
        <w:rFonts w:cs="Times New Roman"/>
      </w:rPr>
    </w:lvl>
    <w:lvl w:ilvl="5" w:tplc="2C92570A" w:tentative="1">
      <w:start w:val="1"/>
      <w:numFmt w:val="lowerLetter"/>
      <w:lvlText w:val="%6)"/>
      <w:lvlJc w:val="left"/>
      <w:pPr>
        <w:tabs>
          <w:tab w:val="num" w:pos="4320"/>
        </w:tabs>
        <w:ind w:left="4320" w:hanging="360"/>
      </w:pPr>
      <w:rPr>
        <w:rFonts w:cs="Times New Roman"/>
      </w:rPr>
    </w:lvl>
    <w:lvl w:ilvl="6" w:tplc="9B5A5308" w:tentative="1">
      <w:start w:val="1"/>
      <w:numFmt w:val="lowerLetter"/>
      <w:lvlText w:val="%7)"/>
      <w:lvlJc w:val="left"/>
      <w:pPr>
        <w:tabs>
          <w:tab w:val="num" w:pos="5040"/>
        </w:tabs>
        <w:ind w:left="5040" w:hanging="360"/>
      </w:pPr>
      <w:rPr>
        <w:rFonts w:cs="Times New Roman"/>
      </w:rPr>
    </w:lvl>
    <w:lvl w:ilvl="7" w:tplc="EA764164" w:tentative="1">
      <w:start w:val="1"/>
      <w:numFmt w:val="lowerLetter"/>
      <w:lvlText w:val="%8)"/>
      <w:lvlJc w:val="left"/>
      <w:pPr>
        <w:tabs>
          <w:tab w:val="num" w:pos="5760"/>
        </w:tabs>
        <w:ind w:left="5760" w:hanging="360"/>
      </w:pPr>
      <w:rPr>
        <w:rFonts w:cs="Times New Roman"/>
      </w:rPr>
    </w:lvl>
    <w:lvl w:ilvl="8" w:tplc="261E95A8" w:tentative="1">
      <w:start w:val="1"/>
      <w:numFmt w:val="lowerLetter"/>
      <w:lvlText w:val="%9)"/>
      <w:lvlJc w:val="left"/>
      <w:pPr>
        <w:tabs>
          <w:tab w:val="num" w:pos="6480"/>
        </w:tabs>
        <w:ind w:left="6480" w:hanging="360"/>
      </w:pPr>
      <w:rPr>
        <w:rFonts w:cs="Times New Roman"/>
      </w:rPr>
    </w:lvl>
  </w:abstractNum>
  <w:abstractNum w:abstractNumId="23" w15:restartNumberingAfterBreak="0">
    <w:nsid w:val="64624F11"/>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DE773A4"/>
    <w:multiLevelType w:val="hybridMultilevel"/>
    <w:tmpl w:val="6C88F9DE"/>
    <w:lvl w:ilvl="0" w:tplc="729ADCE0">
      <w:start w:val="3"/>
      <w:numFmt w:val="lowerLetter"/>
      <w:lvlText w:val="%1)"/>
      <w:lvlJc w:val="left"/>
      <w:pPr>
        <w:tabs>
          <w:tab w:val="num" w:pos="720"/>
        </w:tabs>
        <w:ind w:left="720" w:hanging="360"/>
      </w:pPr>
      <w:rPr>
        <w:rFonts w:cs="Times New Roman"/>
      </w:rPr>
    </w:lvl>
    <w:lvl w:ilvl="1" w:tplc="09BCD706" w:tentative="1">
      <w:start w:val="1"/>
      <w:numFmt w:val="lowerLetter"/>
      <w:lvlText w:val="%2)"/>
      <w:lvlJc w:val="left"/>
      <w:pPr>
        <w:tabs>
          <w:tab w:val="num" w:pos="1440"/>
        </w:tabs>
        <w:ind w:left="1440" w:hanging="360"/>
      </w:pPr>
      <w:rPr>
        <w:rFonts w:cs="Times New Roman"/>
      </w:rPr>
    </w:lvl>
    <w:lvl w:ilvl="2" w:tplc="A6BAABA8" w:tentative="1">
      <w:start w:val="1"/>
      <w:numFmt w:val="lowerLetter"/>
      <w:lvlText w:val="%3)"/>
      <w:lvlJc w:val="left"/>
      <w:pPr>
        <w:tabs>
          <w:tab w:val="num" w:pos="2160"/>
        </w:tabs>
        <w:ind w:left="2160" w:hanging="360"/>
      </w:pPr>
      <w:rPr>
        <w:rFonts w:cs="Times New Roman"/>
      </w:rPr>
    </w:lvl>
    <w:lvl w:ilvl="3" w:tplc="BF301100" w:tentative="1">
      <w:start w:val="1"/>
      <w:numFmt w:val="lowerLetter"/>
      <w:lvlText w:val="%4)"/>
      <w:lvlJc w:val="left"/>
      <w:pPr>
        <w:tabs>
          <w:tab w:val="num" w:pos="2880"/>
        </w:tabs>
        <w:ind w:left="2880" w:hanging="360"/>
      </w:pPr>
      <w:rPr>
        <w:rFonts w:cs="Times New Roman"/>
      </w:rPr>
    </w:lvl>
    <w:lvl w:ilvl="4" w:tplc="AFC46C4E" w:tentative="1">
      <w:start w:val="1"/>
      <w:numFmt w:val="lowerLetter"/>
      <w:lvlText w:val="%5)"/>
      <w:lvlJc w:val="left"/>
      <w:pPr>
        <w:tabs>
          <w:tab w:val="num" w:pos="3600"/>
        </w:tabs>
        <w:ind w:left="3600" w:hanging="360"/>
      </w:pPr>
      <w:rPr>
        <w:rFonts w:cs="Times New Roman"/>
      </w:rPr>
    </w:lvl>
    <w:lvl w:ilvl="5" w:tplc="8390A3C0" w:tentative="1">
      <w:start w:val="1"/>
      <w:numFmt w:val="lowerLetter"/>
      <w:lvlText w:val="%6)"/>
      <w:lvlJc w:val="left"/>
      <w:pPr>
        <w:tabs>
          <w:tab w:val="num" w:pos="4320"/>
        </w:tabs>
        <w:ind w:left="4320" w:hanging="360"/>
      </w:pPr>
      <w:rPr>
        <w:rFonts w:cs="Times New Roman"/>
      </w:rPr>
    </w:lvl>
    <w:lvl w:ilvl="6" w:tplc="666255B2" w:tentative="1">
      <w:start w:val="1"/>
      <w:numFmt w:val="lowerLetter"/>
      <w:lvlText w:val="%7)"/>
      <w:lvlJc w:val="left"/>
      <w:pPr>
        <w:tabs>
          <w:tab w:val="num" w:pos="5040"/>
        </w:tabs>
        <w:ind w:left="5040" w:hanging="360"/>
      </w:pPr>
      <w:rPr>
        <w:rFonts w:cs="Times New Roman"/>
      </w:rPr>
    </w:lvl>
    <w:lvl w:ilvl="7" w:tplc="F33265A2" w:tentative="1">
      <w:start w:val="1"/>
      <w:numFmt w:val="lowerLetter"/>
      <w:lvlText w:val="%8)"/>
      <w:lvlJc w:val="left"/>
      <w:pPr>
        <w:tabs>
          <w:tab w:val="num" w:pos="5760"/>
        </w:tabs>
        <w:ind w:left="5760" w:hanging="360"/>
      </w:pPr>
      <w:rPr>
        <w:rFonts w:cs="Times New Roman"/>
      </w:rPr>
    </w:lvl>
    <w:lvl w:ilvl="8" w:tplc="93CA140C" w:tentative="1">
      <w:start w:val="1"/>
      <w:numFmt w:val="lowerLetter"/>
      <w:lvlText w:val="%9)"/>
      <w:lvlJc w:val="left"/>
      <w:pPr>
        <w:tabs>
          <w:tab w:val="num" w:pos="6480"/>
        </w:tabs>
        <w:ind w:left="6480" w:hanging="360"/>
      </w:pPr>
      <w:rPr>
        <w:rFonts w:cs="Times New Roman"/>
      </w:rPr>
    </w:lvl>
  </w:abstractNum>
  <w:abstractNum w:abstractNumId="25" w15:restartNumberingAfterBreak="0">
    <w:nsid w:val="6EBC770A"/>
    <w:multiLevelType w:val="hybridMultilevel"/>
    <w:tmpl w:val="AEFEF4C2"/>
    <w:lvl w:ilvl="0" w:tplc="04090001">
      <w:start w:val="8"/>
      <w:numFmt w:val="bullet"/>
      <w:lvlText w:val=""/>
      <w:lvlJc w:val="left"/>
      <w:pPr>
        <w:tabs>
          <w:tab w:val="num" w:pos="360"/>
        </w:tabs>
        <w:ind w:left="360" w:hanging="360"/>
      </w:pPr>
      <w:rPr>
        <w:rFonts w:ascii="Symbol" w:eastAsia="Times New Roman"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09C4EC5"/>
    <w:multiLevelType w:val="multilevel"/>
    <w:tmpl w:val="35B4B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430E8A"/>
    <w:multiLevelType w:val="hybridMultilevel"/>
    <w:tmpl w:val="732E2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F857DF"/>
    <w:multiLevelType w:val="hybridMultilevel"/>
    <w:tmpl w:val="C1C40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0B2426"/>
    <w:multiLevelType w:val="singleLevel"/>
    <w:tmpl w:val="04090017"/>
    <w:lvl w:ilvl="0">
      <w:start w:val="11"/>
      <w:numFmt w:val="lowerLetter"/>
      <w:lvlText w:val="%1)"/>
      <w:lvlJc w:val="left"/>
      <w:pPr>
        <w:tabs>
          <w:tab w:val="num" w:pos="360"/>
        </w:tabs>
        <w:ind w:left="360" w:hanging="360"/>
      </w:pPr>
      <w:rPr>
        <w:rFonts w:cs="Times New Roman" w:hint="default"/>
        <w:b w:val="0"/>
        <w:bCs w:val="0"/>
      </w:rPr>
    </w:lvl>
  </w:abstractNum>
  <w:abstractNum w:abstractNumId="30" w15:restartNumberingAfterBreak="0">
    <w:nsid w:val="7BFD6D25"/>
    <w:multiLevelType w:val="singleLevel"/>
    <w:tmpl w:val="CCDCAB20"/>
    <w:lvl w:ilvl="0">
      <w:start w:val="1"/>
      <w:numFmt w:val="lowerRoman"/>
      <w:lvlText w:val="%1.)"/>
      <w:lvlJc w:val="left"/>
      <w:pPr>
        <w:tabs>
          <w:tab w:val="num" w:pos="720"/>
        </w:tabs>
        <w:ind w:left="720" w:hanging="720"/>
      </w:pPr>
      <w:rPr>
        <w:rFonts w:cs="Times New Roman" w:hint="default"/>
      </w:rPr>
    </w:lvl>
  </w:abstractNum>
  <w:abstractNum w:abstractNumId="31" w15:restartNumberingAfterBreak="0">
    <w:nsid w:val="7D3C3EB8"/>
    <w:multiLevelType w:val="hybridMultilevel"/>
    <w:tmpl w:val="B71C3168"/>
    <w:lvl w:ilvl="0" w:tplc="B1CA3B6E">
      <w:start w:val="2"/>
      <w:numFmt w:val="lowerLetter"/>
      <w:lvlText w:val="%1)"/>
      <w:lvlJc w:val="left"/>
      <w:pPr>
        <w:tabs>
          <w:tab w:val="num" w:pos="720"/>
        </w:tabs>
        <w:ind w:left="720" w:hanging="360"/>
      </w:pPr>
      <w:rPr>
        <w:rFonts w:cs="Times New Roman"/>
      </w:rPr>
    </w:lvl>
    <w:lvl w:ilvl="1" w:tplc="5EBEFDDE" w:tentative="1">
      <w:start w:val="1"/>
      <w:numFmt w:val="lowerLetter"/>
      <w:lvlText w:val="%2)"/>
      <w:lvlJc w:val="left"/>
      <w:pPr>
        <w:tabs>
          <w:tab w:val="num" w:pos="1440"/>
        </w:tabs>
        <w:ind w:left="1440" w:hanging="360"/>
      </w:pPr>
      <w:rPr>
        <w:rFonts w:cs="Times New Roman"/>
      </w:rPr>
    </w:lvl>
    <w:lvl w:ilvl="2" w:tplc="FA5A0DB0" w:tentative="1">
      <w:start w:val="1"/>
      <w:numFmt w:val="lowerLetter"/>
      <w:lvlText w:val="%3)"/>
      <w:lvlJc w:val="left"/>
      <w:pPr>
        <w:tabs>
          <w:tab w:val="num" w:pos="2160"/>
        </w:tabs>
        <w:ind w:left="2160" w:hanging="360"/>
      </w:pPr>
      <w:rPr>
        <w:rFonts w:cs="Times New Roman"/>
      </w:rPr>
    </w:lvl>
    <w:lvl w:ilvl="3" w:tplc="63E81808" w:tentative="1">
      <w:start w:val="1"/>
      <w:numFmt w:val="lowerLetter"/>
      <w:lvlText w:val="%4)"/>
      <w:lvlJc w:val="left"/>
      <w:pPr>
        <w:tabs>
          <w:tab w:val="num" w:pos="2880"/>
        </w:tabs>
        <w:ind w:left="2880" w:hanging="360"/>
      </w:pPr>
      <w:rPr>
        <w:rFonts w:cs="Times New Roman"/>
      </w:rPr>
    </w:lvl>
    <w:lvl w:ilvl="4" w:tplc="3C9EF214" w:tentative="1">
      <w:start w:val="1"/>
      <w:numFmt w:val="lowerLetter"/>
      <w:lvlText w:val="%5)"/>
      <w:lvlJc w:val="left"/>
      <w:pPr>
        <w:tabs>
          <w:tab w:val="num" w:pos="3600"/>
        </w:tabs>
        <w:ind w:left="3600" w:hanging="360"/>
      </w:pPr>
      <w:rPr>
        <w:rFonts w:cs="Times New Roman"/>
      </w:rPr>
    </w:lvl>
    <w:lvl w:ilvl="5" w:tplc="6810BDB2" w:tentative="1">
      <w:start w:val="1"/>
      <w:numFmt w:val="lowerLetter"/>
      <w:lvlText w:val="%6)"/>
      <w:lvlJc w:val="left"/>
      <w:pPr>
        <w:tabs>
          <w:tab w:val="num" w:pos="4320"/>
        </w:tabs>
        <w:ind w:left="4320" w:hanging="360"/>
      </w:pPr>
      <w:rPr>
        <w:rFonts w:cs="Times New Roman"/>
      </w:rPr>
    </w:lvl>
    <w:lvl w:ilvl="6" w:tplc="FB8849B8" w:tentative="1">
      <w:start w:val="1"/>
      <w:numFmt w:val="lowerLetter"/>
      <w:lvlText w:val="%7)"/>
      <w:lvlJc w:val="left"/>
      <w:pPr>
        <w:tabs>
          <w:tab w:val="num" w:pos="5040"/>
        </w:tabs>
        <w:ind w:left="5040" w:hanging="360"/>
      </w:pPr>
      <w:rPr>
        <w:rFonts w:cs="Times New Roman"/>
      </w:rPr>
    </w:lvl>
    <w:lvl w:ilvl="7" w:tplc="969A327A" w:tentative="1">
      <w:start w:val="1"/>
      <w:numFmt w:val="lowerLetter"/>
      <w:lvlText w:val="%8)"/>
      <w:lvlJc w:val="left"/>
      <w:pPr>
        <w:tabs>
          <w:tab w:val="num" w:pos="5760"/>
        </w:tabs>
        <w:ind w:left="5760" w:hanging="360"/>
      </w:pPr>
      <w:rPr>
        <w:rFonts w:cs="Times New Roman"/>
      </w:rPr>
    </w:lvl>
    <w:lvl w:ilvl="8" w:tplc="CBE0E2FE" w:tentative="1">
      <w:start w:val="1"/>
      <w:numFmt w:val="lowerLetter"/>
      <w:lvlText w:val="%9)"/>
      <w:lvlJc w:val="left"/>
      <w:pPr>
        <w:tabs>
          <w:tab w:val="num" w:pos="6480"/>
        </w:tabs>
        <w:ind w:left="6480" w:hanging="360"/>
      </w:pPr>
      <w:rPr>
        <w:rFonts w:cs="Times New Roman"/>
      </w:rPr>
    </w:lvl>
  </w:abstractNum>
  <w:num w:numId="1">
    <w:abstractNumId w:val="23"/>
  </w:num>
  <w:num w:numId="2">
    <w:abstractNumId w:val="5"/>
  </w:num>
  <w:num w:numId="3">
    <w:abstractNumId w:val="21"/>
  </w:num>
  <w:num w:numId="4">
    <w:abstractNumId w:val="7"/>
  </w:num>
  <w:num w:numId="5">
    <w:abstractNumId w:val="10"/>
  </w:num>
  <w:num w:numId="6">
    <w:abstractNumId w:val="3"/>
  </w:num>
  <w:num w:numId="7">
    <w:abstractNumId w:val="29"/>
  </w:num>
  <w:num w:numId="8">
    <w:abstractNumId w:val="30"/>
  </w:num>
  <w:num w:numId="9">
    <w:abstractNumId w:val="19"/>
  </w:num>
  <w:num w:numId="10">
    <w:abstractNumId w:val="6"/>
  </w:num>
  <w:num w:numId="11">
    <w:abstractNumId w:val="25"/>
  </w:num>
  <w:num w:numId="12">
    <w:abstractNumId w:val="17"/>
  </w:num>
  <w:num w:numId="13">
    <w:abstractNumId w:val="31"/>
  </w:num>
  <w:num w:numId="14">
    <w:abstractNumId w:val="12"/>
  </w:num>
  <w:num w:numId="15">
    <w:abstractNumId w:val="1"/>
  </w:num>
  <w:num w:numId="16">
    <w:abstractNumId w:val="8"/>
  </w:num>
  <w:num w:numId="17">
    <w:abstractNumId w:val="14"/>
  </w:num>
  <w:num w:numId="18">
    <w:abstractNumId w:val="13"/>
  </w:num>
  <w:num w:numId="19">
    <w:abstractNumId w:val="18"/>
  </w:num>
  <w:num w:numId="20">
    <w:abstractNumId w:val="20"/>
  </w:num>
  <w:num w:numId="21">
    <w:abstractNumId w:val="9"/>
  </w:num>
  <w:num w:numId="22">
    <w:abstractNumId w:val="22"/>
  </w:num>
  <w:num w:numId="23">
    <w:abstractNumId w:val="15"/>
  </w:num>
  <w:num w:numId="24">
    <w:abstractNumId w:val="24"/>
  </w:num>
  <w:num w:numId="25">
    <w:abstractNumId w:val="2"/>
  </w:num>
  <w:num w:numId="26">
    <w:abstractNumId w:val="26"/>
  </w:num>
  <w:num w:numId="27">
    <w:abstractNumId w:val="11"/>
  </w:num>
  <w:num w:numId="28">
    <w:abstractNumId w:val="0"/>
  </w:num>
  <w:num w:numId="29">
    <w:abstractNumId w:val="4"/>
  </w:num>
  <w:num w:numId="30">
    <w:abstractNumId w:val="28"/>
  </w:num>
  <w:num w:numId="31">
    <w:abstractNumId w:val="16"/>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3F8"/>
    <w:rsid w:val="0000588C"/>
    <w:rsid w:val="000061D2"/>
    <w:rsid w:val="00010D19"/>
    <w:rsid w:val="00011AC8"/>
    <w:rsid w:val="00012828"/>
    <w:rsid w:val="0001562D"/>
    <w:rsid w:val="0001686E"/>
    <w:rsid w:val="000243F2"/>
    <w:rsid w:val="00025B20"/>
    <w:rsid w:val="000264CD"/>
    <w:rsid w:val="00027AE6"/>
    <w:rsid w:val="00031302"/>
    <w:rsid w:val="00033431"/>
    <w:rsid w:val="0003631F"/>
    <w:rsid w:val="00036922"/>
    <w:rsid w:val="00037C5D"/>
    <w:rsid w:val="00042B86"/>
    <w:rsid w:val="00054AF3"/>
    <w:rsid w:val="00055ABC"/>
    <w:rsid w:val="00056683"/>
    <w:rsid w:val="00057DBF"/>
    <w:rsid w:val="00065111"/>
    <w:rsid w:val="00065C61"/>
    <w:rsid w:val="0007404F"/>
    <w:rsid w:val="000812E0"/>
    <w:rsid w:val="00081B4E"/>
    <w:rsid w:val="00082A54"/>
    <w:rsid w:val="000871BB"/>
    <w:rsid w:val="00090EB1"/>
    <w:rsid w:val="00091A4B"/>
    <w:rsid w:val="000974E0"/>
    <w:rsid w:val="00097874"/>
    <w:rsid w:val="000A2EE2"/>
    <w:rsid w:val="000A2FB9"/>
    <w:rsid w:val="000A39C0"/>
    <w:rsid w:val="000A7938"/>
    <w:rsid w:val="000B22B1"/>
    <w:rsid w:val="000B63CA"/>
    <w:rsid w:val="000C0D50"/>
    <w:rsid w:val="000C43B3"/>
    <w:rsid w:val="000C53F8"/>
    <w:rsid w:val="000C6A25"/>
    <w:rsid w:val="000C6CC7"/>
    <w:rsid w:val="000C7ADE"/>
    <w:rsid w:val="000D2257"/>
    <w:rsid w:val="000E079D"/>
    <w:rsid w:val="000E1C4D"/>
    <w:rsid w:val="000E5A17"/>
    <w:rsid w:val="000F0B29"/>
    <w:rsid w:val="000F256F"/>
    <w:rsid w:val="001001A9"/>
    <w:rsid w:val="00102AFE"/>
    <w:rsid w:val="00110BBE"/>
    <w:rsid w:val="001143F8"/>
    <w:rsid w:val="00116861"/>
    <w:rsid w:val="0012023D"/>
    <w:rsid w:val="001212CF"/>
    <w:rsid w:val="001245FF"/>
    <w:rsid w:val="00127BFD"/>
    <w:rsid w:val="00127DDB"/>
    <w:rsid w:val="001330A5"/>
    <w:rsid w:val="001347C3"/>
    <w:rsid w:val="00134962"/>
    <w:rsid w:val="00146CFF"/>
    <w:rsid w:val="0015097B"/>
    <w:rsid w:val="001518C2"/>
    <w:rsid w:val="0015613C"/>
    <w:rsid w:val="001614A1"/>
    <w:rsid w:val="001633AC"/>
    <w:rsid w:val="00163A07"/>
    <w:rsid w:val="00164CC5"/>
    <w:rsid w:val="00167564"/>
    <w:rsid w:val="00172271"/>
    <w:rsid w:val="00173DCD"/>
    <w:rsid w:val="00176F60"/>
    <w:rsid w:val="001772C9"/>
    <w:rsid w:val="00177A85"/>
    <w:rsid w:val="00181F95"/>
    <w:rsid w:val="00186FAF"/>
    <w:rsid w:val="00187E88"/>
    <w:rsid w:val="001A09C1"/>
    <w:rsid w:val="001A1F56"/>
    <w:rsid w:val="001B0E13"/>
    <w:rsid w:val="001C03DB"/>
    <w:rsid w:val="001D25BD"/>
    <w:rsid w:val="001D2FF1"/>
    <w:rsid w:val="001E707C"/>
    <w:rsid w:val="001F1C7D"/>
    <w:rsid w:val="001F2E81"/>
    <w:rsid w:val="001F6B81"/>
    <w:rsid w:val="001F7965"/>
    <w:rsid w:val="00201FD6"/>
    <w:rsid w:val="00202388"/>
    <w:rsid w:val="002026C6"/>
    <w:rsid w:val="0020324B"/>
    <w:rsid w:val="00207FFB"/>
    <w:rsid w:val="00210C67"/>
    <w:rsid w:val="00215398"/>
    <w:rsid w:val="002173B7"/>
    <w:rsid w:val="0022021C"/>
    <w:rsid w:val="0023241E"/>
    <w:rsid w:val="00233C95"/>
    <w:rsid w:val="002371C4"/>
    <w:rsid w:val="0024085F"/>
    <w:rsid w:val="0024108D"/>
    <w:rsid w:val="00241FAA"/>
    <w:rsid w:val="00244690"/>
    <w:rsid w:val="002448EE"/>
    <w:rsid w:val="0025260B"/>
    <w:rsid w:val="0025486E"/>
    <w:rsid w:val="00254FCB"/>
    <w:rsid w:val="0025749D"/>
    <w:rsid w:val="0027185D"/>
    <w:rsid w:val="00277B88"/>
    <w:rsid w:val="00281678"/>
    <w:rsid w:val="002929FD"/>
    <w:rsid w:val="00295223"/>
    <w:rsid w:val="002A3384"/>
    <w:rsid w:val="002B0660"/>
    <w:rsid w:val="002B3883"/>
    <w:rsid w:val="002B4E3C"/>
    <w:rsid w:val="002B560F"/>
    <w:rsid w:val="002B6C4E"/>
    <w:rsid w:val="002C021A"/>
    <w:rsid w:val="002C7445"/>
    <w:rsid w:val="002D488D"/>
    <w:rsid w:val="002F416D"/>
    <w:rsid w:val="002F7100"/>
    <w:rsid w:val="002F73E5"/>
    <w:rsid w:val="002F79F9"/>
    <w:rsid w:val="0030263F"/>
    <w:rsid w:val="00303BDC"/>
    <w:rsid w:val="003043C4"/>
    <w:rsid w:val="0031111B"/>
    <w:rsid w:val="0031449E"/>
    <w:rsid w:val="003156B9"/>
    <w:rsid w:val="00315920"/>
    <w:rsid w:val="00317E8B"/>
    <w:rsid w:val="003236DC"/>
    <w:rsid w:val="00323DCA"/>
    <w:rsid w:val="00327BA2"/>
    <w:rsid w:val="00327C80"/>
    <w:rsid w:val="00327DD0"/>
    <w:rsid w:val="00332EB8"/>
    <w:rsid w:val="00334D00"/>
    <w:rsid w:val="00334F16"/>
    <w:rsid w:val="00336D4D"/>
    <w:rsid w:val="00337772"/>
    <w:rsid w:val="00344607"/>
    <w:rsid w:val="00344C8D"/>
    <w:rsid w:val="00346F79"/>
    <w:rsid w:val="00347397"/>
    <w:rsid w:val="003503F3"/>
    <w:rsid w:val="003516D8"/>
    <w:rsid w:val="00361359"/>
    <w:rsid w:val="00362362"/>
    <w:rsid w:val="00363255"/>
    <w:rsid w:val="00363868"/>
    <w:rsid w:val="003673F8"/>
    <w:rsid w:val="0036792E"/>
    <w:rsid w:val="00377EB1"/>
    <w:rsid w:val="00382628"/>
    <w:rsid w:val="00384777"/>
    <w:rsid w:val="003849DE"/>
    <w:rsid w:val="003858B8"/>
    <w:rsid w:val="003860C3"/>
    <w:rsid w:val="003863E0"/>
    <w:rsid w:val="003867DA"/>
    <w:rsid w:val="003902D7"/>
    <w:rsid w:val="00391E9A"/>
    <w:rsid w:val="003932A5"/>
    <w:rsid w:val="00394C0D"/>
    <w:rsid w:val="00395ACB"/>
    <w:rsid w:val="003A06DA"/>
    <w:rsid w:val="003A11E0"/>
    <w:rsid w:val="003A1204"/>
    <w:rsid w:val="003A402A"/>
    <w:rsid w:val="003A462E"/>
    <w:rsid w:val="003A7359"/>
    <w:rsid w:val="003A7A91"/>
    <w:rsid w:val="003B1FD0"/>
    <w:rsid w:val="003B3A70"/>
    <w:rsid w:val="003B5C48"/>
    <w:rsid w:val="003C1078"/>
    <w:rsid w:val="003D18DB"/>
    <w:rsid w:val="003D4D9A"/>
    <w:rsid w:val="003D58BB"/>
    <w:rsid w:val="003E0F60"/>
    <w:rsid w:val="003E0FCA"/>
    <w:rsid w:val="003E336D"/>
    <w:rsid w:val="003F0000"/>
    <w:rsid w:val="003F1948"/>
    <w:rsid w:val="003F19D5"/>
    <w:rsid w:val="003F229F"/>
    <w:rsid w:val="003F5A94"/>
    <w:rsid w:val="003F5F08"/>
    <w:rsid w:val="00400F36"/>
    <w:rsid w:val="0040153A"/>
    <w:rsid w:val="00405AE7"/>
    <w:rsid w:val="0041144F"/>
    <w:rsid w:val="00411549"/>
    <w:rsid w:val="00412EEE"/>
    <w:rsid w:val="004148F8"/>
    <w:rsid w:val="00415E35"/>
    <w:rsid w:val="00420023"/>
    <w:rsid w:val="0042080D"/>
    <w:rsid w:val="0042316A"/>
    <w:rsid w:val="0042347B"/>
    <w:rsid w:val="004241F5"/>
    <w:rsid w:val="004251A5"/>
    <w:rsid w:val="00427C79"/>
    <w:rsid w:val="00430979"/>
    <w:rsid w:val="00432B49"/>
    <w:rsid w:val="00434DF5"/>
    <w:rsid w:val="00436822"/>
    <w:rsid w:val="004427AD"/>
    <w:rsid w:val="00443435"/>
    <w:rsid w:val="00445058"/>
    <w:rsid w:val="00446DEB"/>
    <w:rsid w:val="00455370"/>
    <w:rsid w:val="004557DB"/>
    <w:rsid w:val="00460BB6"/>
    <w:rsid w:val="00461063"/>
    <w:rsid w:val="0046618D"/>
    <w:rsid w:val="00467146"/>
    <w:rsid w:val="00472EBA"/>
    <w:rsid w:val="00476E23"/>
    <w:rsid w:val="00481372"/>
    <w:rsid w:val="00481373"/>
    <w:rsid w:val="00482764"/>
    <w:rsid w:val="0048390D"/>
    <w:rsid w:val="00484454"/>
    <w:rsid w:val="0049082D"/>
    <w:rsid w:val="004959AD"/>
    <w:rsid w:val="00496442"/>
    <w:rsid w:val="004969A4"/>
    <w:rsid w:val="004A1079"/>
    <w:rsid w:val="004A5FF1"/>
    <w:rsid w:val="004A693B"/>
    <w:rsid w:val="004A73E8"/>
    <w:rsid w:val="004B0830"/>
    <w:rsid w:val="004B2FFF"/>
    <w:rsid w:val="004B344A"/>
    <w:rsid w:val="004B7B80"/>
    <w:rsid w:val="004C1BC9"/>
    <w:rsid w:val="004C21BB"/>
    <w:rsid w:val="004C21C4"/>
    <w:rsid w:val="004C3FA1"/>
    <w:rsid w:val="004C5550"/>
    <w:rsid w:val="004C5C68"/>
    <w:rsid w:val="004C729B"/>
    <w:rsid w:val="004D1A4C"/>
    <w:rsid w:val="004D3422"/>
    <w:rsid w:val="004D38F7"/>
    <w:rsid w:val="004E11F4"/>
    <w:rsid w:val="004E35A3"/>
    <w:rsid w:val="004E3AC8"/>
    <w:rsid w:val="004E72EF"/>
    <w:rsid w:val="004F5081"/>
    <w:rsid w:val="00502C0A"/>
    <w:rsid w:val="00503093"/>
    <w:rsid w:val="00503DDC"/>
    <w:rsid w:val="005040D3"/>
    <w:rsid w:val="00506E7E"/>
    <w:rsid w:val="00507E3D"/>
    <w:rsid w:val="0051149A"/>
    <w:rsid w:val="00513473"/>
    <w:rsid w:val="00515030"/>
    <w:rsid w:val="0052133D"/>
    <w:rsid w:val="005247E6"/>
    <w:rsid w:val="00524C8E"/>
    <w:rsid w:val="005274BD"/>
    <w:rsid w:val="00534567"/>
    <w:rsid w:val="00543495"/>
    <w:rsid w:val="00543A33"/>
    <w:rsid w:val="00545105"/>
    <w:rsid w:val="00545718"/>
    <w:rsid w:val="005458B4"/>
    <w:rsid w:val="005464B6"/>
    <w:rsid w:val="0054650F"/>
    <w:rsid w:val="00546DE4"/>
    <w:rsid w:val="00550233"/>
    <w:rsid w:val="00551616"/>
    <w:rsid w:val="00552C31"/>
    <w:rsid w:val="00556DE3"/>
    <w:rsid w:val="0056069B"/>
    <w:rsid w:val="00561023"/>
    <w:rsid w:val="00563C45"/>
    <w:rsid w:val="0056441F"/>
    <w:rsid w:val="00564B5E"/>
    <w:rsid w:val="00565889"/>
    <w:rsid w:val="005665FB"/>
    <w:rsid w:val="00570BB2"/>
    <w:rsid w:val="0057203D"/>
    <w:rsid w:val="00573765"/>
    <w:rsid w:val="00573D0E"/>
    <w:rsid w:val="00575842"/>
    <w:rsid w:val="0058080C"/>
    <w:rsid w:val="0058314F"/>
    <w:rsid w:val="005849BA"/>
    <w:rsid w:val="00585498"/>
    <w:rsid w:val="00587B98"/>
    <w:rsid w:val="005946FB"/>
    <w:rsid w:val="0059652A"/>
    <w:rsid w:val="00597079"/>
    <w:rsid w:val="005A10CF"/>
    <w:rsid w:val="005A48BF"/>
    <w:rsid w:val="005A7EA8"/>
    <w:rsid w:val="005B3FCD"/>
    <w:rsid w:val="005B46CE"/>
    <w:rsid w:val="005B6098"/>
    <w:rsid w:val="005C1CB5"/>
    <w:rsid w:val="005C1F10"/>
    <w:rsid w:val="005C48BC"/>
    <w:rsid w:val="005C51EC"/>
    <w:rsid w:val="005C5338"/>
    <w:rsid w:val="005C537E"/>
    <w:rsid w:val="005C6390"/>
    <w:rsid w:val="005C69FA"/>
    <w:rsid w:val="005C7088"/>
    <w:rsid w:val="005D1949"/>
    <w:rsid w:val="005D1DB8"/>
    <w:rsid w:val="005D1DE1"/>
    <w:rsid w:val="005D229A"/>
    <w:rsid w:val="005D3315"/>
    <w:rsid w:val="005D5E14"/>
    <w:rsid w:val="005E2AD8"/>
    <w:rsid w:val="005E4F89"/>
    <w:rsid w:val="005F349C"/>
    <w:rsid w:val="005F5E0E"/>
    <w:rsid w:val="005F63FC"/>
    <w:rsid w:val="006046DE"/>
    <w:rsid w:val="006139D5"/>
    <w:rsid w:val="00617936"/>
    <w:rsid w:val="0062795A"/>
    <w:rsid w:val="00632776"/>
    <w:rsid w:val="0064294D"/>
    <w:rsid w:val="006476A1"/>
    <w:rsid w:val="00650AAD"/>
    <w:rsid w:val="006514F0"/>
    <w:rsid w:val="006519EB"/>
    <w:rsid w:val="00657664"/>
    <w:rsid w:val="00670207"/>
    <w:rsid w:val="00674C55"/>
    <w:rsid w:val="00676BA0"/>
    <w:rsid w:val="0067725E"/>
    <w:rsid w:val="006815B8"/>
    <w:rsid w:val="00681774"/>
    <w:rsid w:val="006844A5"/>
    <w:rsid w:val="006851B6"/>
    <w:rsid w:val="0068623A"/>
    <w:rsid w:val="00687919"/>
    <w:rsid w:val="006901D7"/>
    <w:rsid w:val="00690F16"/>
    <w:rsid w:val="00694461"/>
    <w:rsid w:val="00694E68"/>
    <w:rsid w:val="00694F61"/>
    <w:rsid w:val="006A10E6"/>
    <w:rsid w:val="006A1E34"/>
    <w:rsid w:val="006A224C"/>
    <w:rsid w:val="006B124C"/>
    <w:rsid w:val="006B1DD7"/>
    <w:rsid w:val="006B7E95"/>
    <w:rsid w:val="006C3328"/>
    <w:rsid w:val="006C4352"/>
    <w:rsid w:val="006C616F"/>
    <w:rsid w:val="006C76D0"/>
    <w:rsid w:val="006D0C71"/>
    <w:rsid w:val="006D1351"/>
    <w:rsid w:val="006D2EFD"/>
    <w:rsid w:val="006E78EC"/>
    <w:rsid w:val="006F04F1"/>
    <w:rsid w:val="0070182D"/>
    <w:rsid w:val="00707458"/>
    <w:rsid w:val="0071123D"/>
    <w:rsid w:val="0071317F"/>
    <w:rsid w:val="00716CA2"/>
    <w:rsid w:val="00716D5F"/>
    <w:rsid w:val="00722526"/>
    <w:rsid w:val="007251CB"/>
    <w:rsid w:val="00725827"/>
    <w:rsid w:val="007267F7"/>
    <w:rsid w:val="0072736A"/>
    <w:rsid w:val="00727FC0"/>
    <w:rsid w:val="00736373"/>
    <w:rsid w:val="0074385B"/>
    <w:rsid w:val="00750521"/>
    <w:rsid w:val="00753608"/>
    <w:rsid w:val="00755340"/>
    <w:rsid w:val="0075571A"/>
    <w:rsid w:val="0075631D"/>
    <w:rsid w:val="007603C1"/>
    <w:rsid w:val="00760BE9"/>
    <w:rsid w:val="00762998"/>
    <w:rsid w:val="00762A7B"/>
    <w:rsid w:val="007670A2"/>
    <w:rsid w:val="00767B5D"/>
    <w:rsid w:val="00772978"/>
    <w:rsid w:val="00774327"/>
    <w:rsid w:val="00777C63"/>
    <w:rsid w:val="00780A20"/>
    <w:rsid w:val="00782F71"/>
    <w:rsid w:val="00784AEC"/>
    <w:rsid w:val="00786336"/>
    <w:rsid w:val="007932FC"/>
    <w:rsid w:val="00793545"/>
    <w:rsid w:val="00795886"/>
    <w:rsid w:val="007977CC"/>
    <w:rsid w:val="007A1558"/>
    <w:rsid w:val="007A6AC0"/>
    <w:rsid w:val="007A6BB8"/>
    <w:rsid w:val="007B1AF5"/>
    <w:rsid w:val="007B21D1"/>
    <w:rsid w:val="007B2355"/>
    <w:rsid w:val="007B6A5A"/>
    <w:rsid w:val="007C1EE9"/>
    <w:rsid w:val="007C44DE"/>
    <w:rsid w:val="007C7642"/>
    <w:rsid w:val="007D0964"/>
    <w:rsid w:val="007D1092"/>
    <w:rsid w:val="007D1E84"/>
    <w:rsid w:val="007D257E"/>
    <w:rsid w:val="007E40D7"/>
    <w:rsid w:val="007E7460"/>
    <w:rsid w:val="007F3B30"/>
    <w:rsid w:val="007F3BCF"/>
    <w:rsid w:val="007F5852"/>
    <w:rsid w:val="00814118"/>
    <w:rsid w:val="008149BF"/>
    <w:rsid w:val="0081652B"/>
    <w:rsid w:val="00816C57"/>
    <w:rsid w:val="00817877"/>
    <w:rsid w:val="00817CB0"/>
    <w:rsid w:val="008205B6"/>
    <w:rsid w:val="00822479"/>
    <w:rsid w:val="00823339"/>
    <w:rsid w:val="00823559"/>
    <w:rsid w:val="008260B0"/>
    <w:rsid w:val="008340FA"/>
    <w:rsid w:val="00836626"/>
    <w:rsid w:val="00836AE8"/>
    <w:rsid w:val="0083720D"/>
    <w:rsid w:val="00841BDF"/>
    <w:rsid w:val="00843C69"/>
    <w:rsid w:val="00845EED"/>
    <w:rsid w:val="008526DD"/>
    <w:rsid w:val="00852CD7"/>
    <w:rsid w:val="00854BA6"/>
    <w:rsid w:val="008617B2"/>
    <w:rsid w:val="00864050"/>
    <w:rsid w:val="0086731F"/>
    <w:rsid w:val="008678BD"/>
    <w:rsid w:val="008715B0"/>
    <w:rsid w:val="008815AD"/>
    <w:rsid w:val="008847D4"/>
    <w:rsid w:val="0089211A"/>
    <w:rsid w:val="008A3113"/>
    <w:rsid w:val="008B3927"/>
    <w:rsid w:val="008B446C"/>
    <w:rsid w:val="008B550D"/>
    <w:rsid w:val="008C314C"/>
    <w:rsid w:val="008C5B91"/>
    <w:rsid w:val="008C691E"/>
    <w:rsid w:val="008D01C9"/>
    <w:rsid w:val="008D5FCF"/>
    <w:rsid w:val="008D7EE4"/>
    <w:rsid w:val="008E41AA"/>
    <w:rsid w:val="008E7470"/>
    <w:rsid w:val="008F18C7"/>
    <w:rsid w:val="008F333B"/>
    <w:rsid w:val="008F4322"/>
    <w:rsid w:val="008F758E"/>
    <w:rsid w:val="009008C8"/>
    <w:rsid w:val="009015B5"/>
    <w:rsid w:val="00902053"/>
    <w:rsid w:val="00907D35"/>
    <w:rsid w:val="00907F90"/>
    <w:rsid w:val="00911046"/>
    <w:rsid w:val="00914C3E"/>
    <w:rsid w:val="0092092F"/>
    <w:rsid w:val="00927EAC"/>
    <w:rsid w:val="00930092"/>
    <w:rsid w:val="009304B0"/>
    <w:rsid w:val="009329B3"/>
    <w:rsid w:val="00933795"/>
    <w:rsid w:val="009461C9"/>
    <w:rsid w:val="009523CB"/>
    <w:rsid w:val="0095298B"/>
    <w:rsid w:val="009533D7"/>
    <w:rsid w:val="0095646A"/>
    <w:rsid w:val="00957987"/>
    <w:rsid w:val="00963425"/>
    <w:rsid w:val="00966F34"/>
    <w:rsid w:val="00971174"/>
    <w:rsid w:val="00981F37"/>
    <w:rsid w:val="00983555"/>
    <w:rsid w:val="00986E7E"/>
    <w:rsid w:val="009904F0"/>
    <w:rsid w:val="009925D8"/>
    <w:rsid w:val="009A101F"/>
    <w:rsid w:val="009A1175"/>
    <w:rsid w:val="009A361F"/>
    <w:rsid w:val="009A3AC6"/>
    <w:rsid w:val="009A4CC5"/>
    <w:rsid w:val="009A6112"/>
    <w:rsid w:val="009A6987"/>
    <w:rsid w:val="009B06C9"/>
    <w:rsid w:val="009B2020"/>
    <w:rsid w:val="009B3323"/>
    <w:rsid w:val="009B5F09"/>
    <w:rsid w:val="009B6FFB"/>
    <w:rsid w:val="009B7517"/>
    <w:rsid w:val="009C0EA2"/>
    <w:rsid w:val="009C19AC"/>
    <w:rsid w:val="009C19F3"/>
    <w:rsid w:val="009C1A01"/>
    <w:rsid w:val="009C41B1"/>
    <w:rsid w:val="009C428D"/>
    <w:rsid w:val="009C6FD7"/>
    <w:rsid w:val="009D1ED8"/>
    <w:rsid w:val="009D3CD9"/>
    <w:rsid w:val="009D486A"/>
    <w:rsid w:val="009D49AF"/>
    <w:rsid w:val="009D5C52"/>
    <w:rsid w:val="009D764B"/>
    <w:rsid w:val="009E04DC"/>
    <w:rsid w:val="009E0969"/>
    <w:rsid w:val="009E6152"/>
    <w:rsid w:val="009E6CC1"/>
    <w:rsid w:val="009F16EE"/>
    <w:rsid w:val="009F1C25"/>
    <w:rsid w:val="009F28F7"/>
    <w:rsid w:val="009F6931"/>
    <w:rsid w:val="00A00200"/>
    <w:rsid w:val="00A01F0B"/>
    <w:rsid w:val="00A02173"/>
    <w:rsid w:val="00A02CB2"/>
    <w:rsid w:val="00A03007"/>
    <w:rsid w:val="00A05058"/>
    <w:rsid w:val="00A06C3C"/>
    <w:rsid w:val="00A073DE"/>
    <w:rsid w:val="00A076D5"/>
    <w:rsid w:val="00A11300"/>
    <w:rsid w:val="00A120C7"/>
    <w:rsid w:val="00A1669B"/>
    <w:rsid w:val="00A20170"/>
    <w:rsid w:val="00A23135"/>
    <w:rsid w:val="00A23EF3"/>
    <w:rsid w:val="00A32B1C"/>
    <w:rsid w:val="00A339A9"/>
    <w:rsid w:val="00A35B42"/>
    <w:rsid w:val="00A3791C"/>
    <w:rsid w:val="00A40D72"/>
    <w:rsid w:val="00A42FDE"/>
    <w:rsid w:val="00A445D8"/>
    <w:rsid w:val="00A50F77"/>
    <w:rsid w:val="00A5112F"/>
    <w:rsid w:val="00A52B8F"/>
    <w:rsid w:val="00A53C94"/>
    <w:rsid w:val="00A54199"/>
    <w:rsid w:val="00A55C36"/>
    <w:rsid w:val="00A61394"/>
    <w:rsid w:val="00A61C30"/>
    <w:rsid w:val="00A63A3C"/>
    <w:rsid w:val="00A64F61"/>
    <w:rsid w:val="00A6622D"/>
    <w:rsid w:val="00A7736E"/>
    <w:rsid w:val="00A834C2"/>
    <w:rsid w:val="00A83CFD"/>
    <w:rsid w:val="00A84077"/>
    <w:rsid w:val="00A840CD"/>
    <w:rsid w:val="00A856E9"/>
    <w:rsid w:val="00A9194F"/>
    <w:rsid w:val="00A956A4"/>
    <w:rsid w:val="00AA0A09"/>
    <w:rsid w:val="00AA182F"/>
    <w:rsid w:val="00AA3B7F"/>
    <w:rsid w:val="00AA4CA7"/>
    <w:rsid w:val="00AA67A9"/>
    <w:rsid w:val="00AB3197"/>
    <w:rsid w:val="00AC171E"/>
    <w:rsid w:val="00AC2CF0"/>
    <w:rsid w:val="00AC5CF8"/>
    <w:rsid w:val="00AD1DE1"/>
    <w:rsid w:val="00AD2672"/>
    <w:rsid w:val="00AD26B7"/>
    <w:rsid w:val="00AD3443"/>
    <w:rsid w:val="00AD39B4"/>
    <w:rsid w:val="00AD48C5"/>
    <w:rsid w:val="00AD71A5"/>
    <w:rsid w:val="00AE3575"/>
    <w:rsid w:val="00AE597B"/>
    <w:rsid w:val="00AE5E1B"/>
    <w:rsid w:val="00AF2561"/>
    <w:rsid w:val="00AF4139"/>
    <w:rsid w:val="00AF4A37"/>
    <w:rsid w:val="00AF73B4"/>
    <w:rsid w:val="00B0038A"/>
    <w:rsid w:val="00B0649E"/>
    <w:rsid w:val="00B13E7E"/>
    <w:rsid w:val="00B233C9"/>
    <w:rsid w:val="00B25C91"/>
    <w:rsid w:val="00B3244D"/>
    <w:rsid w:val="00B400AF"/>
    <w:rsid w:val="00B43585"/>
    <w:rsid w:val="00B438AD"/>
    <w:rsid w:val="00B43B2B"/>
    <w:rsid w:val="00B44BB4"/>
    <w:rsid w:val="00B44C3B"/>
    <w:rsid w:val="00B475DF"/>
    <w:rsid w:val="00B5474C"/>
    <w:rsid w:val="00B62A8B"/>
    <w:rsid w:val="00B63219"/>
    <w:rsid w:val="00B6328A"/>
    <w:rsid w:val="00B632C3"/>
    <w:rsid w:val="00B7039B"/>
    <w:rsid w:val="00B7419A"/>
    <w:rsid w:val="00B7422E"/>
    <w:rsid w:val="00B7426D"/>
    <w:rsid w:val="00B75DC9"/>
    <w:rsid w:val="00B7613F"/>
    <w:rsid w:val="00B762BA"/>
    <w:rsid w:val="00B824AE"/>
    <w:rsid w:val="00B83F74"/>
    <w:rsid w:val="00B92B5A"/>
    <w:rsid w:val="00B9601C"/>
    <w:rsid w:val="00BA25E1"/>
    <w:rsid w:val="00BA2CA6"/>
    <w:rsid w:val="00BA5376"/>
    <w:rsid w:val="00BA791C"/>
    <w:rsid w:val="00BB1B24"/>
    <w:rsid w:val="00BB2108"/>
    <w:rsid w:val="00BB2C0E"/>
    <w:rsid w:val="00BC3073"/>
    <w:rsid w:val="00BC3844"/>
    <w:rsid w:val="00BC563F"/>
    <w:rsid w:val="00BC5F52"/>
    <w:rsid w:val="00BC69BA"/>
    <w:rsid w:val="00BC79D9"/>
    <w:rsid w:val="00BE1B70"/>
    <w:rsid w:val="00BE4061"/>
    <w:rsid w:val="00BF1B97"/>
    <w:rsid w:val="00BF2FFE"/>
    <w:rsid w:val="00BF71E5"/>
    <w:rsid w:val="00C01BE9"/>
    <w:rsid w:val="00C02104"/>
    <w:rsid w:val="00C035E5"/>
    <w:rsid w:val="00C03F73"/>
    <w:rsid w:val="00C04365"/>
    <w:rsid w:val="00C05EAB"/>
    <w:rsid w:val="00C0620C"/>
    <w:rsid w:val="00C06BB9"/>
    <w:rsid w:val="00C07BDC"/>
    <w:rsid w:val="00C12049"/>
    <w:rsid w:val="00C14757"/>
    <w:rsid w:val="00C1652D"/>
    <w:rsid w:val="00C17F5F"/>
    <w:rsid w:val="00C217B5"/>
    <w:rsid w:val="00C259C8"/>
    <w:rsid w:val="00C31AAA"/>
    <w:rsid w:val="00C32812"/>
    <w:rsid w:val="00C44724"/>
    <w:rsid w:val="00C44B3E"/>
    <w:rsid w:val="00C52168"/>
    <w:rsid w:val="00C53155"/>
    <w:rsid w:val="00C54635"/>
    <w:rsid w:val="00C66751"/>
    <w:rsid w:val="00C67803"/>
    <w:rsid w:val="00C734BF"/>
    <w:rsid w:val="00C73A82"/>
    <w:rsid w:val="00C76B05"/>
    <w:rsid w:val="00C76EA9"/>
    <w:rsid w:val="00C80851"/>
    <w:rsid w:val="00C85A07"/>
    <w:rsid w:val="00C96CCD"/>
    <w:rsid w:val="00CA0BBD"/>
    <w:rsid w:val="00CB1FB8"/>
    <w:rsid w:val="00CB2C98"/>
    <w:rsid w:val="00CB3148"/>
    <w:rsid w:val="00CC055C"/>
    <w:rsid w:val="00CC4ABC"/>
    <w:rsid w:val="00CC5571"/>
    <w:rsid w:val="00CC74EC"/>
    <w:rsid w:val="00CD371F"/>
    <w:rsid w:val="00CD3DFD"/>
    <w:rsid w:val="00CD60BD"/>
    <w:rsid w:val="00CD6359"/>
    <w:rsid w:val="00CD6B5F"/>
    <w:rsid w:val="00CD71B1"/>
    <w:rsid w:val="00CE5F05"/>
    <w:rsid w:val="00CF21DD"/>
    <w:rsid w:val="00CF4A72"/>
    <w:rsid w:val="00CF64E3"/>
    <w:rsid w:val="00CF7A31"/>
    <w:rsid w:val="00D00274"/>
    <w:rsid w:val="00D01376"/>
    <w:rsid w:val="00D01EB6"/>
    <w:rsid w:val="00D0691C"/>
    <w:rsid w:val="00D07E26"/>
    <w:rsid w:val="00D07FEA"/>
    <w:rsid w:val="00D10061"/>
    <w:rsid w:val="00D11168"/>
    <w:rsid w:val="00D27003"/>
    <w:rsid w:val="00D31353"/>
    <w:rsid w:val="00D346FE"/>
    <w:rsid w:val="00D34D06"/>
    <w:rsid w:val="00D35125"/>
    <w:rsid w:val="00D425C9"/>
    <w:rsid w:val="00D443EE"/>
    <w:rsid w:val="00D45004"/>
    <w:rsid w:val="00D50D9A"/>
    <w:rsid w:val="00D510B9"/>
    <w:rsid w:val="00D5473E"/>
    <w:rsid w:val="00D55D81"/>
    <w:rsid w:val="00D56645"/>
    <w:rsid w:val="00D61891"/>
    <w:rsid w:val="00D6368C"/>
    <w:rsid w:val="00D732EC"/>
    <w:rsid w:val="00D73B72"/>
    <w:rsid w:val="00D74E7A"/>
    <w:rsid w:val="00D76796"/>
    <w:rsid w:val="00D805B1"/>
    <w:rsid w:val="00D83BE1"/>
    <w:rsid w:val="00D84588"/>
    <w:rsid w:val="00D85254"/>
    <w:rsid w:val="00D87D4A"/>
    <w:rsid w:val="00DA1745"/>
    <w:rsid w:val="00DA7B5F"/>
    <w:rsid w:val="00DB0F85"/>
    <w:rsid w:val="00DB1B67"/>
    <w:rsid w:val="00DB40AE"/>
    <w:rsid w:val="00DB4BD2"/>
    <w:rsid w:val="00DB5B50"/>
    <w:rsid w:val="00DB690A"/>
    <w:rsid w:val="00DC1D1F"/>
    <w:rsid w:val="00DC5249"/>
    <w:rsid w:val="00DD0651"/>
    <w:rsid w:val="00DD6982"/>
    <w:rsid w:val="00DE1A0B"/>
    <w:rsid w:val="00DE2EF8"/>
    <w:rsid w:val="00DE405A"/>
    <w:rsid w:val="00DE7A58"/>
    <w:rsid w:val="00DF323D"/>
    <w:rsid w:val="00E0440C"/>
    <w:rsid w:val="00E05936"/>
    <w:rsid w:val="00E063ED"/>
    <w:rsid w:val="00E10EBD"/>
    <w:rsid w:val="00E12005"/>
    <w:rsid w:val="00E13302"/>
    <w:rsid w:val="00E233B0"/>
    <w:rsid w:val="00E30E32"/>
    <w:rsid w:val="00E35F2D"/>
    <w:rsid w:val="00E36A19"/>
    <w:rsid w:val="00E371E2"/>
    <w:rsid w:val="00E373FB"/>
    <w:rsid w:val="00E401CB"/>
    <w:rsid w:val="00E437AA"/>
    <w:rsid w:val="00E4480E"/>
    <w:rsid w:val="00E505E1"/>
    <w:rsid w:val="00E55E5C"/>
    <w:rsid w:val="00E567F9"/>
    <w:rsid w:val="00E56900"/>
    <w:rsid w:val="00E57958"/>
    <w:rsid w:val="00E6143E"/>
    <w:rsid w:val="00E62145"/>
    <w:rsid w:val="00E62280"/>
    <w:rsid w:val="00E630BC"/>
    <w:rsid w:val="00E64522"/>
    <w:rsid w:val="00E6589B"/>
    <w:rsid w:val="00E65E57"/>
    <w:rsid w:val="00E65FB7"/>
    <w:rsid w:val="00E7421E"/>
    <w:rsid w:val="00E755F3"/>
    <w:rsid w:val="00E825A4"/>
    <w:rsid w:val="00E86AA5"/>
    <w:rsid w:val="00E9264E"/>
    <w:rsid w:val="00E97466"/>
    <w:rsid w:val="00E979E7"/>
    <w:rsid w:val="00EA1BD6"/>
    <w:rsid w:val="00EA3DF8"/>
    <w:rsid w:val="00EA47A5"/>
    <w:rsid w:val="00EA49C8"/>
    <w:rsid w:val="00EB017E"/>
    <w:rsid w:val="00EB0A13"/>
    <w:rsid w:val="00EB52AB"/>
    <w:rsid w:val="00EB5CBF"/>
    <w:rsid w:val="00EC025D"/>
    <w:rsid w:val="00EC37D5"/>
    <w:rsid w:val="00ED0021"/>
    <w:rsid w:val="00ED12C9"/>
    <w:rsid w:val="00ED3E0C"/>
    <w:rsid w:val="00ED6272"/>
    <w:rsid w:val="00ED764B"/>
    <w:rsid w:val="00EE5253"/>
    <w:rsid w:val="00EE64C6"/>
    <w:rsid w:val="00EF00D9"/>
    <w:rsid w:val="00EF16C8"/>
    <w:rsid w:val="00EF2A57"/>
    <w:rsid w:val="00EF39BD"/>
    <w:rsid w:val="00F102F7"/>
    <w:rsid w:val="00F11315"/>
    <w:rsid w:val="00F168C7"/>
    <w:rsid w:val="00F16CFF"/>
    <w:rsid w:val="00F2032C"/>
    <w:rsid w:val="00F265AE"/>
    <w:rsid w:val="00F33417"/>
    <w:rsid w:val="00F41E62"/>
    <w:rsid w:val="00F4275F"/>
    <w:rsid w:val="00F42AC1"/>
    <w:rsid w:val="00F43A45"/>
    <w:rsid w:val="00F5620D"/>
    <w:rsid w:val="00F56ECD"/>
    <w:rsid w:val="00F62B74"/>
    <w:rsid w:val="00F62C62"/>
    <w:rsid w:val="00F66067"/>
    <w:rsid w:val="00F7058A"/>
    <w:rsid w:val="00F745B6"/>
    <w:rsid w:val="00F800F3"/>
    <w:rsid w:val="00F80CBD"/>
    <w:rsid w:val="00F82D1F"/>
    <w:rsid w:val="00F868ED"/>
    <w:rsid w:val="00F902B0"/>
    <w:rsid w:val="00F91991"/>
    <w:rsid w:val="00F93799"/>
    <w:rsid w:val="00F93C89"/>
    <w:rsid w:val="00F94048"/>
    <w:rsid w:val="00F969F1"/>
    <w:rsid w:val="00FA03A7"/>
    <w:rsid w:val="00FA383B"/>
    <w:rsid w:val="00FB470A"/>
    <w:rsid w:val="00FB47CC"/>
    <w:rsid w:val="00FB7CC9"/>
    <w:rsid w:val="00FC047F"/>
    <w:rsid w:val="00FC67A4"/>
    <w:rsid w:val="00FD0E33"/>
    <w:rsid w:val="00FD1714"/>
    <w:rsid w:val="00FD187A"/>
    <w:rsid w:val="00FD18ED"/>
    <w:rsid w:val="00FD42F2"/>
    <w:rsid w:val="00FD4BE8"/>
    <w:rsid w:val="00FE556E"/>
    <w:rsid w:val="00FF4CE0"/>
    <w:rsid w:val="00FF6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8BAA2C9E-AF82-42D5-8211-0D8AA5B00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C80"/>
    <w:pPr>
      <w:autoSpaceDE w:val="0"/>
      <w:autoSpaceDN w:val="0"/>
      <w:spacing w:after="0" w:line="240" w:lineRule="auto"/>
    </w:pPr>
    <w:rPr>
      <w:rFonts w:asciiTheme="minorHAnsi" w:hAnsiTheme="minorHAnsi"/>
    </w:rPr>
  </w:style>
  <w:style w:type="paragraph" w:styleId="Heading1">
    <w:name w:val="heading 1"/>
    <w:basedOn w:val="Normal"/>
    <w:next w:val="Normal"/>
    <w:link w:val="Heading1Char"/>
    <w:uiPriority w:val="99"/>
    <w:qFormat/>
    <w:rsid w:val="00327C80"/>
    <w:pPr>
      <w:keepNext/>
      <w:ind w:left="432" w:firstLine="432"/>
      <w:jc w:val="center"/>
      <w:outlineLvl w:val="0"/>
    </w:pPr>
    <w:rPr>
      <w:b/>
      <w:bCs/>
      <w:sz w:val="28"/>
    </w:rPr>
  </w:style>
  <w:style w:type="paragraph" w:styleId="Heading2">
    <w:name w:val="heading 2"/>
    <w:basedOn w:val="Normal"/>
    <w:next w:val="Normal"/>
    <w:link w:val="Heading2Char"/>
    <w:uiPriority w:val="99"/>
    <w:qFormat/>
    <w:rsid w:val="003A462E"/>
    <w:pPr>
      <w:keepNext/>
      <w:outlineLvl w:val="1"/>
    </w:pPr>
    <w:rPr>
      <w:b/>
      <w:bCs/>
      <w:sz w:val="24"/>
      <w:u w:val="single"/>
    </w:rPr>
  </w:style>
  <w:style w:type="paragraph" w:styleId="Heading3">
    <w:name w:val="heading 3"/>
    <w:basedOn w:val="Normal"/>
    <w:next w:val="Normal"/>
    <w:link w:val="Heading3Char"/>
    <w:uiPriority w:val="99"/>
    <w:qFormat/>
    <w:rsid w:val="007C44DE"/>
    <w:pPr>
      <w:keepNext/>
      <w:spacing w:after="80"/>
      <w:outlineLvl w:val="2"/>
    </w:pPr>
    <w:rPr>
      <w:b/>
      <w:bCs/>
      <w:i/>
    </w:rPr>
  </w:style>
  <w:style w:type="paragraph" w:styleId="Heading4">
    <w:name w:val="heading 4"/>
    <w:basedOn w:val="Normal"/>
    <w:next w:val="Normal"/>
    <w:link w:val="Heading4Char"/>
    <w:uiPriority w:val="99"/>
    <w:qFormat/>
    <w:rsid w:val="003F0000"/>
    <w:pPr>
      <w:keepNext/>
      <w:shd w:val="pct10" w:color="auto" w:fill="auto"/>
      <w:outlineLvl w:val="3"/>
    </w:pPr>
    <w:rPr>
      <w:b/>
      <w:bCs/>
    </w:rPr>
  </w:style>
  <w:style w:type="paragraph" w:styleId="Heading5">
    <w:name w:val="heading 5"/>
    <w:basedOn w:val="Normal"/>
    <w:next w:val="Normal"/>
    <w:link w:val="Heading5Char"/>
    <w:uiPriority w:val="99"/>
    <w:qFormat/>
    <w:pPr>
      <w:keepNext/>
      <w:outlineLvl w:val="4"/>
    </w:pPr>
    <w:rPr>
      <w:sz w:val="24"/>
      <w:szCs w:val="24"/>
    </w:rPr>
  </w:style>
  <w:style w:type="paragraph" w:styleId="Heading6">
    <w:name w:val="heading 6"/>
    <w:basedOn w:val="Normal"/>
    <w:next w:val="Normal"/>
    <w:link w:val="Heading6Char"/>
    <w:uiPriority w:val="99"/>
    <w:qFormat/>
    <w:pPr>
      <w:keepNext/>
      <w:jc w:val="center"/>
      <w:outlineLvl w:val="5"/>
    </w:pPr>
    <w:rPr>
      <w:b/>
      <w:bCs/>
      <w:color w:val="000000"/>
    </w:rPr>
  </w:style>
  <w:style w:type="paragraph" w:styleId="Heading7">
    <w:name w:val="heading 7"/>
    <w:basedOn w:val="Normal"/>
    <w:next w:val="Normal"/>
    <w:link w:val="Heading7Char"/>
    <w:uiPriority w:val="99"/>
    <w:qFormat/>
    <w:pPr>
      <w:keepNext/>
      <w:outlineLvl w:val="6"/>
    </w:pPr>
    <w:rPr>
      <w:b/>
      <w:bCs/>
      <w:strike/>
      <w:color w:val="000000"/>
    </w:rPr>
  </w:style>
  <w:style w:type="paragraph" w:styleId="Heading8">
    <w:name w:val="heading 8"/>
    <w:basedOn w:val="Normal"/>
    <w:next w:val="Normal"/>
    <w:link w:val="Heading8Char"/>
    <w:uiPriority w:val="99"/>
    <w:qFormat/>
    <w:pPr>
      <w:keepNext/>
      <w:ind w:left="360" w:hanging="360"/>
      <w:outlineLvl w:val="7"/>
    </w:pPr>
    <w:rPr>
      <w:b/>
      <w:bCs/>
      <w:color w:val="000000"/>
    </w:rPr>
  </w:style>
  <w:style w:type="paragraph" w:styleId="Heading9">
    <w:name w:val="heading 9"/>
    <w:basedOn w:val="Normal"/>
    <w:next w:val="Normal"/>
    <w:link w:val="Heading9Char"/>
    <w:uiPriority w:val="99"/>
    <w:qFormat/>
    <w:pPr>
      <w:keepNext/>
      <w:jc w:val="center"/>
      <w:outlineLvl w:val="8"/>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27C80"/>
    <w:rPr>
      <w:rFonts w:asciiTheme="minorHAnsi" w:hAnsiTheme="minorHAnsi"/>
      <w:b/>
      <w:bCs/>
      <w:sz w:val="28"/>
    </w:rPr>
  </w:style>
  <w:style w:type="character" w:customStyle="1" w:styleId="Heading2Char">
    <w:name w:val="Heading 2 Char"/>
    <w:basedOn w:val="DefaultParagraphFont"/>
    <w:link w:val="Heading2"/>
    <w:uiPriority w:val="99"/>
    <w:locked/>
    <w:rsid w:val="003A462E"/>
    <w:rPr>
      <w:rFonts w:asciiTheme="minorHAnsi" w:hAnsiTheme="minorHAnsi"/>
      <w:b/>
      <w:bCs/>
      <w:sz w:val="24"/>
      <w:szCs w:val="20"/>
      <w:u w:val="single"/>
    </w:rPr>
  </w:style>
  <w:style w:type="character" w:customStyle="1" w:styleId="Heading3Char">
    <w:name w:val="Heading 3 Char"/>
    <w:basedOn w:val="DefaultParagraphFont"/>
    <w:link w:val="Heading3"/>
    <w:uiPriority w:val="99"/>
    <w:locked/>
    <w:rsid w:val="007C44DE"/>
    <w:rPr>
      <w:rFonts w:asciiTheme="minorHAnsi" w:hAnsiTheme="minorHAnsi"/>
      <w:b/>
      <w:bCs/>
      <w:i/>
    </w:rPr>
  </w:style>
  <w:style w:type="character" w:customStyle="1" w:styleId="Heading4Char">
    <w:name w:val="Heading 4 Char"/>
    <w:basedOn w:val="DefaultParagraphFont"/>
    <w:link w:val="Heading4"/>
    <w:uiPriority w:val="99"/>
    <w:locked/>
    <w:rsid w:val="003F0000"/>
    <w:rPr>
      <w:rFonts w:asciiTheme="minorHAnsi" w:hAnsiTheme="minorHAnsi"/>
      <w:b/>
      <w:bCs/>
      <w:shd w:val="pct10" w:color="auto" w:fill="auto"/>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9"/>
    <w:semiHidden/>
    <w:locked/>
    <w:rsid w:val="009008C8"/>
    <w:rPr>
      <w:rFonts w:cs="Times New Roman"/>
      <w:b/>
      <w:bCs/>
      <w:strike/>
      <w:color w:val="000000"/>
      <w:lang w:val="en-US" w:eastAsia="en-US" w:bidi="ar-SA"/>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szCs w:val="20"/>
    </w:rPr>
  </w:style>
  <w:style w:type="character" w:styleId="PageNumber">
    <w:name w:val="page number"/>
    <w:basedOn w:val="DefaultParagraphFont"/>
    <w:uiPriority w:val="99"/>
    <w:rPr>
      <w:rFonts w:cs="Times New Roman"/>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BodyText">
    <w:name w:val="Body Text"/>
    <w:basedOn w:val="Normal"/>
    <w:link w:val="BodyTextChar"/>
    <w:uiPriority w:val="99"/>
    <w:pPr>
      <w:jc w:val="center"/>
    </w:pPr>
  </w:style>
  <w:style w:type="character" w:customStyle="1" w:styleId="BodyTextChar">
    <w:name w:val="Body Text Char"/>
    <w:basedOn w:val="DefaultParagraphFont"/>
    <w:link w:val="BodyText"/>
    <w:uiPriority w:val="99"/>
    <w:semiHidden/>
    <w:locked/>
    <w:rPr>
      <w:rFonts w:cs="Times New Roman"/>
      <w:sz w:val="20"/>
      <w:szCs w:val="20"/>
    </w:rPr>
  </w:style>
  <w:style w:type="paragraph" w:styleId="BodyText2">
    <w:name w:val="Body Text 2"/>
    <w:basedOn w:val="Normal"/>
    <w:link w:val="BodyText2Char"/>
    <w:uiPriority w:val="99"/>
    <w:rPr>
      <w:color w:val="000000"/>
    </w:rPr>
  </w:style>
  <w:style w:type="character" w:customStyle="1" w:styleId="BodyText2Char">
    <w:name w:val="Body Text 2 Char"/>
    <w:basedOn w:val="DefaultParagraphFont"/>
    <w:link w:val="BodyText2"/>
    <w:uiPriority w:val="99"/>
    <w:semiHidden/>
    <w:locked/>
    <w:rPr>
      <w:rFonts w:cs="Times New Roman"/>
      <w:sz w:val="20"/>
      <w:szCs w:val="20"/>
    </w:rPr>
  </w:style>
  <w:style w:type="paragraph" w:styleId="Title">
    <w:name w:val="Title"/>
    <w:basedOn w:val="Normal"/>
    <w:link w:val="TitleChar"/>
    <w:uiPriority w:val="99"/>
    <w:qFormat/>
    <w:pPr>
      <w:jc w:val="center"/>
    </w:pPr>
    <w:rPr>
      <w:b/>
      <w:bCs/>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BodyTextIndent2">
    <w:name w:val="Body Text Indent 2"/>
    <w:basedOn w:val="Normal"/>
    <w:link w:val="BodyTextIndent2Char"/>
    <w:uiPriority w:val="99"/>
    <w:pPr>
      <w:ind w:left="43"/>
    </w:pPr>
    <w:rPr>
      <w:strike/>
      <w:color w:val="000000"/>
    </w:rPr>
  </w:style>
  <w:style w:type="character" w:customStyle="1" w:styleId="BodyTextIndent2Char">
    <w:name w:val="Body Text Indent 2 Char"/>
    <w:basedOn w:val="DefaultParagraphFont"/>
    <w:link w:val="BodyTextIndent2"/>
    <w:uiPriority w:val="99"/>
    <w:semiHidden/>
    <w:locked/>
    <w:rPr>
      <w:rFonts w:cs="Times New Roman"/>
      <w:sz w:val="20"/>
      <w:szCs w:val="20"/>
    </w:rPr>
  </w:style>
  <w:style w:type="paragraph" w:styleId="BodyTextIndent3">
    <w:name w:val="Body Text Indent 3"/>
    <w:basedOn w:val="Normal"/>
    <w:link w:val="BodyTextIndent3Char"/>
    <w:uiPriority w:val="99"/>
    <w:pPr>
      <w:tabs>
        <w:tab w:val="left" w:pos="360"/>
      </w:tabs>
      <w:ind w:left="360" w:hanging="360"/>
    </w:pPr>
    <w:rPr>
      <w:color w:val="000000"/>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BalloonText">
    <w:name w:val="Balloon Text"/>
    <w:basedOn w:val="Normal"/>
    <w:link w:val="BalloonTextChar"/>
    <w:uiPriority w:val="99"/>
    <w:semiHidden/>
    <w:rsid w:val="00927EAC"/>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table" w:styleId="TableGrid">
    <w:name w:val="Table Grid"/>
    <w:basedOn w:val="TableNormal"/>
    <w:uiPriority w:val="99"/>
    <w:rsid w:val="00F42AC1"/>
    <w:pPr>
      <w:autoSpaceDE w:val="0"/>
      <w:autoSpaceDN w:val="0"/>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127DDB"/>
    <w:rPr>
      <w:rFonts w:cs="Times New Roman"/>
      <w:color w:val="000000"/>
      <w:u w:val="single"/>
    </w:rPr>
  </w:style>
  <w:style w:type="character" w:styleId="CommentReference">
    <w:name w:val="annotation reference"/>
    <w:basedOn w:val="DefaultParagraphFont"/>
    <w:uiPriority w:val="99"/>
    <w:semiHidden/>
    <w:unhideWhenUsed/>
    <w:rsid w:val="00244690"/>
    <w:rPr>
      <w:rFonts w:cs="Times New Roman"/>
      <w:sz w:val="16"/>
      <w:szCs w:val="16"/>
    </w:rPr>
  </w:style>
  <w:style w:type="paragraph" w:styleId="CommentText">
    <w:name w:val="annotation text"/>
    <w:basedOn w:val="Normal"/>
    <w:link w:val="CommentTextChar"/>
    <w:uiPriority w:val="99"/>
    <w:semiHidden/>
    <w:unhideWhenUsed/>
    <w:rsid w:val="00244690"/>
  </w:style>
  <w:style w:type="character" w:customStyle="1" w:styleId="CommentTextChar">
    <w:name w:val="Comment Text Char"/>
    <w:basedOn w:val="DefaultParagraphFont"/>
    <w:link w:val="CommentText"/>
    <w:uiPriority w:val="99"/>
    <w:semiHidden/>
    <w:locked/>
    <w:rsid w:val="00244690"/>
    <w:rPr>
      <w:rFonts w:cs="Times New Roman"/>
      <w:sz w:val="20"/>
      <w:szCs w:val="20"/>
    </w:rPr>
  </w:style>
  <w:style w:type="paragraph" w:styleId="CommentSubject">
    <w:name w:val="annotation subject"/>
    <w:basedOn w:val="CommentText"/>
    <w:next w:val="CommentText"/>
    <w:link w:val="CommentSubjectChar"/>
    <w:uiPriority w:val="99"/>
    <w:semiHidden/>
    <w:unhideWhenUsed/>
    <w:rsid w:val="00244690"/>
    <w:rPr>
      <w:b/>
      <w:bCs/>
    </w:rPr>
  </w:style>
  <w:style w:type="character" w:customStyle="1" w:styleId="CommentSubjectChar">
    <w:name w:val="Comment Subject Char"/>
    <w:basedOn w:val="CommentTextChar"/>
    <w:link w:val="CommentSubject"/>
    <w:uiPriority w:val="99"/>
    <w:semiHidden/>
    <w:locked/>
    <w:rsid w:val="00244690"/>
    <w:rPr>
      <w:rFonts w:cs="Times New Roman"/>
      <w:b/>
      <w:bCs/>
      <w:sz w:val="20"/>
      <w:szCs w:val="20"/>
    </w:rPr>
  </w:style>
  <w:style w:type="paragraph" w:customStyle="1" w:styleId="Default">
    <w:name w:val="Default"/>
    <w:basedOn w:val="Normal"/>
    <w:uiPriority w:val="99"/>
    <w:rsid w:val="00B92B5A"/>
    <w:rPr>
      <w:rFonts w:ascii="Adobe Garamond Pro" w:hAnsi="Adobe Garamond Pro"/>
      <w:color w:val="000000"/>
      <w:sz w:val="24"/>
      <w:szCs w:val="24"/>
    </w:rPr>
  </w:style>
  <w:style w:type="paragraph" w:styleId="NormalWeb">
    <w:name w:val="Normal (Web)"/>
    <w:basedOn w:val="Normal"/>
    <w:uiPriority w:val="99"/>
    <w:unhideWhenUsed/>
    <w:rsid w:val="006B124C"/>
    <w:pPr>
      <w:autoSpaceDE/>
      <w:autoSpaceDN/>
      <w:spacing w:before="100" w:beforeAutospacing="1" w:after="100" w:afterAutospacing="1"/>
    </w:pPr>
    <w:rPr>
      <w:sz w:val="24"/>
      <w:szCs w:val="24"/>
    </w:rPr>
  </w:style>
  <w:style w:type="paragraph" w:styleId="ListParagraph">
    <w:name w:val="List Paragraph"/>
    <w:basedOn w:val="Normal"/>
    <w:uiPriority w:val="34"/>
    <w:qFormat/>
    <w:rsid w:val="0070182D"/>
    <w:pPr>
      <w:autoSpaceDE/>
      <w:autoSpaceDN/>
      <w:ind w:left="720"/>
      <w:contextualSpacing/>
    </w:pPr>
    <w:rPr>
      <w:sz w:val="24"/>
      <w:szCs w:val="24"/>
    </w:rPr>
  </w:style>
  <w:style w:type="character" w:styleId="FollowedHyperlink">
    <w:name w:val="FollowedHyperlink"/>
    <w:basedOn w:val="DefaultParagraphFont"/>
    <w:uiPriority w:val="99"/>
    <w:semiHidden/>
    <w:unhideWhenUsed/>
    <w:rsid w:val="009D3C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2745">
      <w:bodyDiv w:val="1"/>
      <w:marLeft w:val="0"/>
      <w:marRight w:val="0"/>
      <w:marTop w:val="0"/>
      <w:marBottom w:val="0"/>
      <w:divBdr>
        <w:top w:val="none" w:sz="0" w:space="0" w:color="auto"/>
        <w:left w:val="none" w:sz="0" w:space="0" w:color="auto"/>
        <w:bottom w:val="none" w:sz="0" w:space="0" w:color="auto"/>
        <w:right w:val="none" w:sz="0" w:space="0" w:color="auto"/>
      </w:divBdr>
    </w:div>
    <w:div w:id="127284512">
      <w:bodyDiv w:val="1"/>
      <w:marLeft w:val="0"/>
      <w:marRight w:val="0"/>
      <w:marTop w:val="0"/>
      <w:marBottom w:val="0"/>
      <w:divBdr>
        <w:top w:val="none" w:sz="0" w:space="0" w:color="auto"/>
        <w:left w:val="none" w:sz="0" w:space="0" w:color="auto"/>
        <w:bottom w:val="none" w:sz="0" w:space="0" w:color="auto"/>
        <w:right w:val="none" w:sz="0" w:space="0" w:color="auto"/>
      </w:divBdr>
    </w:div>
    <w:div w:id="218520639">
      <w:bodyDiv w:val="1"/>
      <w:marLeft w:val="0"/>
      <w:marRight w:val="0"/>
      <w:marTop w:val="0"/>
      <w:marBottom w:val="0"/>
      <w:divBdr>
        <w:top w:val="none" w:sz="0" w:space="0" w:color="auto"/>
        <w:left w:val="none" w:sz="0" w:space="0" w:color="auto"/>
        <w:bottom w:val="none" w:sz="0" w:space="0" w:color="auto"/>
        <w:right w:val="none" w:sz="0" w:space="0" w:color="auto"/>
      </w:divBdr>
    </w:div>
    <w:div w:id="813647127">
      <w:bodyDiv w:val="1"/>
      <w:marLeft w:val="0"/>
      <w:marRight w:val="0"/>
      <w:marTop w:val="0"/>
      <w:marBottom w:val="0"/>
      <w:divBdr>
        <w:top w:val="none" w:sz="0" w:space="0" w:color="auto"/>
        <w:left w:val="none" w:sz="0" w:space="0" w:color="auto"/>
        <w:bottom w:val="none" w:sz="0" w:space="0" w:color="auto"/>
        <w:right w:val="none" w:sz="0" w:space="0" w:color="auto"/>
      </w:divBdr>
    </w:div>
    <w:div w:id="938483823">
      <w:bodyDiv w:val="1"/>
      <w:marLeft w:val="0"/>
      <w:marRight w:val="0"/>
      <w:marTop w:val="0"/>
      <w:marBottom w:val="0"/>
      <w:divBdr>
        <w:top w:val="none" w:sz="0" w:space="0" w:color="auto"/>
        <w:left w:val="none" w:sz="0" w:space="0" w:color="auto"/>
        <w:bottom w:val="none" w:sz="0" w:space="0" w:color="auto"/>
        <w:right w:val="none" w:sz="0" w:space="0" w:color="auto"/>
      </w:divBdr>
    </w:div>
    <w:div w:id="989554882">
      <w:bodyDiv w:val="1"/>
      <w:marLeft w:val="0"/>
      <w:marRight w:val="0"/>
      <w:marTop w:val="0"/>
      <w:marBottom w:val="0"/>
      <w:divBdr>
        <w:top w:val="none" w:sz="0" w:space="0" w:color="auto"/>
        <w:left w:val="none" w:sz="0" w:space="0" w:color="auto"/>
        <w:bottom w:val="none" w:sz="0" w:space="0" w:color="auto"/>
        <w:right w:val="none" w:sz="0" w:space="0" w:color="auto"/>
      </w:divBdr>
    </w:div>
    <w:div w:id="1352533278">
      <w:bodyDiv w:val="1"/>
      <w:marLeft w:val="0"/>
      <w:marRight w:val="0"/>
      <w:marTop w:val="0"/>
      <w:marBottom w:val="0"/>
      <w:divBdr>
        <w:top w:val="none" w:sz="0" w:space="0" w:color="auto"/>
        <w:left w:val="none" w:sz="0" w:space="0" w:color="auto"/>
        <w:bottom w:val="none" w:sz="0" w:space="0" w:color="auto"/>
        <w:right w:val="none" w:sz="0" w:space="0" w:color="auto"/>
      </w:divBdr>
    </w:div>
    <w:div w:id="1538277817">
      <w:bodyDiv w:val="1"/>
      <w:marLeft w:val="0"/>
      <w:marRight w:val="0"/>
      <w:marTop w:val="0"/>
      <w:marBottom w:val="0"/>
      <w:divBdr>
        <w:top w:val="none" w:sz="0" w:space="0" w:color="auto"/>
        <w:left w:val="none" w:sz="0" w:space="0" w:color="auto"/>
        <w:bottom w:val="none" w:sz="0" w:space="0" w:color="auto"/>
        <w:right w:val="none" w:sz="0" w:space="0" w:color="auto"/>
      </w:divBdr>
    </w:div>
    <w:div w:id="1615674029">
      <w:bodyDiv w:val="1"/>
      <w:marLeft w:val="0"/>
      <w:marRight w:val="0"/>
      <w:marTop w:val="0"/>
      <w:marBottom w:val="0"/>
      <w:divBdr>
        <w:top w:val="none" w:sz="0" w:space="0" w:color="auto"/>
        <w:left w:val="none" w:sz="0" w:space="0" w:color="auto"/>
        <w:bottom w:val="none" w:sz="0" w:space="0" w:color="auto"/>
        <w:right w:val="none" w:sz="0" w:space="0" w:color="auto"/>
      </w:divBdr>
    </w:div>
    <w:div w:id="1897471446">
      <w:bodyDiv w:val="1"/>
      <w:marLeft w:val="0"/>
      <w:marRight w:val="0"/>
      <w:marTop w:val="0"/>
      <w:marBottom w:val="0"/>
      <w:divBdr>
        <w:top w:val="none" w:sz="0" w:space="0" w:color="auto"/>
        <w:left w:val="none" w:sz="0" w:space="0" w:color="auto"/>
        <w:bottom w:val="none" w:sz="0" w:space="0" w:color="auto"/>
        <w:right w:val="none" w:sz="0" w:space="0" w:color="auto"/>
      </w:divBdr>
    </w:div>
    <w:div w:id="2076195646">
      <w:marLeft w:val="0"/>
      <w:marRight w:val="0"/>
      <w:marTop w:val="0"/>
      <w:marBottom w:val="0"/>
      <w:divBdr>
        <w:top w:val="none" w:sz="0" w:space="0" w:color="auto"/>
        <w:left w:val="none" w:sz="0" w:space="0" w:color="auto"/>
        <w:bottom w:val="none" w:sz="0" w:space="0" w:color="auto"/>
        <w:right w:val="none" w:sz="0" w:space="0" w:color="auto"/>
      </w:divBdr>
    </w:div>
    <w:div w:id="2076195649">
      <w:marLeft w:val="0"/>
      <w:marRight w:val="0"/>
      <w:marTop w:val="0"/>
      <w:marBottom w:val="0"/>
      <w:divBdr>
        <w:top w:val="none" w:sz="0" w:space="0" w:color="auto"/>
        <w:left w:val="none" w:sz="0" w:space="0" w:color="auto"/>
        <w:bottom w:val="none" w:sz="0" w:space="0" w:color="auto"/>
        <w:right w:val="none" w:sz="0" w:space="0" w:color="auto"/>
      </w:divBdr>
      <w:divsChild>
        <w:div w:id="2076195677">
          <w:marLeft w:val="547"/>
          <w:marRight w:val="0"/>
          <w:marTop w:val="0"/>
          <w:marBottom w:val="0"/>
          <w:divBdr>
            <w:top w:val="none" w:sz="0" w:space="0" w:color="auto"/>
            <w:left w:val="none" w:sz="0" w:space="0" w:color="auto"/>
            <w:bottom w:val="none" w:sz="0" w:space="0" w:color="auto"/>
            <w:right w:val="none" w:sz="0" w:space="0" w:color="auto"/>
          </w:divBdr>
          <w:divsChild>
            <w:div w:id="2076195662">
              <w:marLeft w:val="0"/>
              <w:marRight w:val="0"/>
              <w:marTop w:val="0"/>
              <w:marBottom w:val="0"/>
              <w:divBdr>
                <w:top w:val="none" w:sz="0" w:space="0" w:color="auto"/>
                <w:left w:val="none" w:sz="0" w:space="0" w:color="auto"/>
                <w:bottom w:val="none" w:sz="0" w:space="0" w:color="auto"/>
                <w:right w:val="none" w:sz="0" w:space="0" w:color="auto"/>
              </w:divBdr>
              <w:divsChild>
                <w:div w:id="2076195670">
                  <w:marLeft w:val="547"/>
                  <w:marRight w:val="0"/>
                  <w:marTop w:val="0"/>
                  <w:marBottom w:val="0"/>
                  <w:divBdr>
                    <w:top w:val="none" w:sz="0" w:space="0" w:color="auto"/>
                    <w:left w:val="none" w:sz="0" w:space="0" w:color="auto"/>
                    <w:bottom w:val="none" w:sz="0" w:space="0" w:color="auto"/>
                    <w:right w:val="none" w:sz="0" w:space="0" w:color="auto"/>
                  </w:divBdr>
                </w:div>
              </w:divsChild>
            </w:div>
            <w:div w:id="2076195665">
              <w:marLeft w:val="0"/>
              <w:marRight w:val="0"/>
              <w:marTop w:val="0"/>
              <w:marBottom w:val="0"/>
              <w:divBdr>
                <w:top w:val="none" w:sz="0" w:space="0" w:color="auto"/>
                <w:left w:val="none" w:sz="0" w:space="0" w:color="auto"/>
                <w:bottom w:val="none" w:sz="0" w:space="0" w:color="auto"/>
                <w:right w:val="none" w:sz="0" w:space="0" w:color="auto"/>
              </w:divBdr>
              <w:divsChild>
                <w:div w:id="2076195688">
                  <w:marLeft w:val="547"/>
                  <w:marRight w:val="0"/>
                  <w:marTop w:val="0"/>
                  <w:marBottom w:val="0"/>
                  <w:divBdr>
                    <w:top w:val="none" w:sz="0" w:space="0" w:color="auto"/>
                    <w:left w:val="none" w:sz="0" w:space="0" w:color="auto"/>
                    <w:bottom w:val="none" w:sz="0" w:space="0" w:color="auto"/>
                    <w:right w:val="none" w:sz="0" w:space="0" w:color="auto"/>
                  </w:divBdr>
                </w:div>
              </w:divsChild>
            </w:div>
            <w:div w:id="2076195672">
              <w:marLeft w:val="0"/>
              <w:marRight w:val="0"/>
              <w:marTop w:val="0"/>
              <w:marBottom w:val="0"/>
              <w:divBdr>
                <w:top w:val="none" w:sz="0" w:space="0" w:color="auto"/>
                <w:left w:val="none" w:sz="0" w:space="0" w:color="auto"/>
                <w:bottom w:val="none" w:sz="0" w:space="0" w:color="auto"/>
                <w:right w:val="none" w:sz="0" w:space="0" w:color="auto"/>
              </w:divBdr>
              <w:divsChild>
                <w:div w:id="2076195680">
                  <w:marLeft w:val="54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195651">
      <w:marLeft w:val="0"/>
      <w:marRight w:val="0"/>
      <w:marTop w:val="0"/>
      <w:marBottom w:val="0"/>
      <w:divBdr>
        <w:top w:val="none" w:sz="0" w:space="0" w:color="auto"/>
        <w:left w:val="none" w:sz="0" w:space="0" w:color="auto"/>
        <w:bottom w:val="none" w:sz="0" w:space="0" w:color="auto"/>
        <w:right w:val="none" w:sz="0" w:space="0" w:color="auto"/>
      </w:divBdr>
      <w:divsChild>
        <w:div w:id="2076195647">
          <w:marLeft w:val="547"/>
          <w:marRight w:val="0"/>
          <w:marTop w:val="0"/>
          <w:marBottom w:val="0"/>
          <w:divBdr>
            <w:top w:val="none" w:sz="0" w:space="0" w:color="auto"/>
            <w:left w:val="none" w:sz="0" w:space="0" w:color="auto"/>
            <w:bottom w:val="none" w:sz="0" w:space="0" w:color="auto"/>
            <w:right w:val="none" w:sz="0" w:space="0" w:color="auto"/>
          </w:divBdr>
        </w:div>
      </w:divsChild>
    </w:div>
    <w:div w:id="2076195652">
      <w:marLeft w:val="0"/>
      <w:marRight w:val="0"/>
      <w:marTop w:val="0"/>
      <w:marBottom w:val="0"/>
      <w:divBdr>
        <w:top w:val="none" w:sz="0" w:space="0" w:color="auto"/>
        <w:left w:val="none" w:sz="0" w:space="0" w:color="auto"/>
        <w:bottom w:val="none" w:sz="0" w:space="0" w:color="auto"/>
        <w:right w:val="none" w:sz="0" w:space="0" w:color="auto"/>
      </w:divBdr>
    </w:div>
    <w:div w:id="2076195653">
      <w:marLeft w:val="0"/>
      <w:marRight w:val="0"/>
      <w:marTop w:val="0"/>
      <w:marBottom w:val="0"/>
      <w:divBdr>
        <w:top w:val="none" w:sz="0" w:space="0" w:color="auto"/>
        <w:left w:val="none" w:sz="0" w:space="0" w:color="auto"/>
        <w:bottom w:val="none" w:sz="0" w:space="0" w:color="auto"/>
        <w:right w:val="none" w:sz="0" w:space="0" w:color="auto"/>
      </w:divBdr>
    </w:div>
    <w:div w:id="2076195655">
      <w:marLeft w:val="0"/>
      <w:marRight w:val="0"/>
      <w:marTop w:val="0"/>
      <w:marBottom w:val="0"/>
      <w:divBdr>
        <w:top w:val="none" w:sz="0" w:space="0" w:color="auto"/>
        <w:left w:val="none" w:sz="0" w:space="0" w:color="auto"/>
        <w:bottom w:val="none" w:sz="0" w:space="0" w:color="auto"/>
        <w:right w:val="none" w:sz="0" w:space="0" w:color="auto"/>
      </w:divBdr>
      <w:divsChild>
        <w:div w:id="2076195657">
          <w:marLeft w:val="0"/>
          <w:marRight w:val="0"/>
          <w:marTop w:val="0"/>
          <w:marBottom w:val="0"/>
          <w:divBdr>
            <w:top w:val="none" w:sz="0" w:space="0" w:color="auto"/>
            <w:left w:val="none" w:sz="0" w:space="0" w:color="auto"/>
            <w:bottom w:val="none" w:sz="0" w:space="0" w:color="auto"/>
            <w:right w:val="none" w:sz="0" w:space="0" w:color="auto"/>
          </w:divBdr>
        </w:div>
      </w:divsChild>
    </w:div>
    <w:div w:id="2076195656">
      <w:marLeft w:val="0"/>
      <w:marRight w:val="0"/>
      <w:marTop w:val="0"/>
      <w:marBottom w:val="0"/>
      <w:divBdr>
        <w:top w:val="none" w:sz="0" w:space="0" w:color="auto"/>
        <w:left w:val="none" w:sz="0" w:space="0" w:color="auto"/>
        <w:bottom w:val="none" w:sz="0" w:space="0" w:color="auto"/>
        <w:right w:val="none" w:sz="0" w:space="0" w:color="auto"/>
      </w:divBdr>
      <w:divsChild>
        <w:div w:id="2076195654">
          <w:marLeft w:val="0"/>
          <w:marRight w:val="0"/>
          <w:marTop w:val="0"/>
          <w:marBottom w:val="0"/>
          <w:divBdr>
            <w:top w:val="none" w:sz="0" w:space="0" w:color="auto"/>
            <w:left w:val="none" w:sz="0" w:space="0" w:color="auto"/>
            <w:bottom w:val="none" w:sz="0" w:space="0" w:color="auto"/>
            <w:right w:val="none" w:sz="0" w:space="0" w:color="auto"/>
          </w:divBdr>
        </w:div>
      </w:divsChild>
    </w:div>
    <w:div w:id="2076195658">
      <w:marLeft w:val="0"/>
      <w:marRight w:val="0"/>
      <w:marTop w:val="0"/>
      <w:marBottom w:val="0"/>
      <w:divBdr>
        <w:top w:val="none" w:sz="0" w:space="0" w:color="auto"/>
        <w:left w:val="none" w:sz="0" w:space="0" w:color="auto"/>
        <w:bottom w:val="none" w:sz="0" w:space="0" w:color="auto"/>
        <w:right w:val="none" w:sz="0" w:space="0" w:color="auto"/>
      </w:divBdr>
    </w:div>
    <w:div w:id="2076195659">
      <w:marLeft w:val="0"/>
      <w:marRight w:val="0"/>
      <w:marTop w:val="0"/>
      <w:marBottom w:val="0"/>
      <w:divBdr>
        <w:top w:val="none" w:sz="0" w:space="0" w:color="auto"/>
        <w:left w:val="none" w:sz="0" w:space="0" w:color="auto"/>
        <w:bottom w:val="none" w:sz="0" w:space="0" w:color="auto"/>
        <w:right w:val="none" w:sz="0" w:space="0" w:color="auto"/>
      </w:divBdr>
    </w:div>
    <w:div w:id="2076195660">
      <w:marLeft w:val="0"/>
      <w:marRight w:val="0"/>
      <w:marTop w:val="0"/>
      <w:marBottom w:val="0"/>
      <w:divBdr>
        <w:top w:val="none" w:sz="0" w:space="0" w:color="auto"/>
        <w:left w:val="none" w:sz="0" w:space="0" w:color="auto"/>
        <w:bottom w:val="none" w:sz="0" w:space="0" w:color="auto"/>
        <w:right w:val="none" w:sz="0" w:space="0" w:color="auto"/>
      </w:divBdr>
    </w:div>
    <w:div w:id="2076195661">
      <w:marLeft w:val="0"/>
      <w:marRight w:val="0"/>
      <w:marTop w:val="0"/>
      <w:marBottom w:val="0"/>
      <w:divBdr>
        <w:top w:val="none" w:sz="0" w:space="0" w:color="auto"/>
        <w:left w:val="none" w:sz="0" w:space="0" w:color="auto"/>
        <w:bottom w:val="none" w:sz="0" w:space="0" w:color="auto"/>
        <w:right w:val="none" w:sz="0" w:space="0" w:color="auto"/>
      </w:divBdr>
    </w:div>
    <w:div w:id="2076195664">
      <w:marLeft w:val="0"/>
      <w:marRight w:val="0"/>
      <w:marTop w:val="0"/>
      <w:marBottom w:val="0"/>
      <w:divBdr>
        <w:top w:val="none" w:sz="0" w:space="0" w:color="auto"/>
        <w:left w:val="none" w:sz="0" w:space="0" w:color="auto"/>
        <w:bottom w:val="none" w:sz="0" w:space="0" w:color="auto"/>
        <w:right w:val="none" w:sz="0" w:space="0" w:color="auto"/>
      </w:divBdr>
    </w:div>
    <w:div w:id="2076195667">
      <w:marLeft w:val="0"/>
      <w:marRight w:val="0"/>
      <w:marTop w:val="0"/>
      <w:marBottom w:val="0"/>
      <w:divBdr>
        <w:top w:val="none" w:sz="0" w:space="0" w:color="auto"/>
        <w:left w:val="none" w:sz="0" w:space="0" w:color="auto"/>
        <w:bottom w:val="none" w:sz="0" w:space="0" w:color="auto"/>
        <w:right w:val="none" w:sz="0" w:space="0" w:color="auto"/>
      </w:divBdr>
      <w:divsChild>
        <w:div w:id="2076195666">
          <w:marLeft w:val="547"/>
          <w:marRight w:val="0"/>
          <w:marTop w:val="0"/>
          <w:marBottom w:val="0"/>
          <w:divBdr>
            <w:top w:val="none" w:sz="0" w:space="0" w:color="auto"/>
            <w:left w:val="none" w:sz="0" w:space="0" w:color="auto"/>
            <w:bottom w:val="none" w:sz="0" w:space="0" w:color="auto"/>
            <w:right w:val="none" w:sz="0" w:space="0" w:color="auto"/>
          </w:divBdr>
        </w:div>
        <w:div w:id="2076195671">
          <w:marLeft w:val="547"/>
          <w:marRight w:val="0"/>
          <w:marTop w:val="0"/>
          <w:marBottom w:val="0"/>
          <w:divBdr>
            <w:top w:val="none" w:sz="0" w:space="0" w:color="auto"/>
            <w:left w:val="none" w:sz="0" w:space="0" w:color="auto"/>
            <w:bottom w:val="none" w:sz="0" w:space="0" w:color="auto"/>
            <w:right w:val="none" w:sz="0" w:space="0" w:color="auto"/>
          </w:divBdr>
        </w:div>
        <w:div w:id="2076195675">
          <w:marLeft w:val="547"/>
          <w:marRight w:val="0"/>
          <w:marTop w:val="0"/>
          <w:marBottom w:val="0"/>
          <w:divBdr>
            <w:top w:val="none" w:sz="0" w:space="0" w:color="auto"/>
            <w:left w:val="none" w:sz="0" w:space="0" w:color="auto"/>
            <w:bottom w:val="none" w:sz="0" w:space="0" w:color="auto"/>
            <w:right w:val="none" w:sz="0" w:space="0" w:color="auto"/>
          </w:divBdr>
        </w:div>
        <w:div w:id="2076195684">
          <w:marLeft w:val="547"/>
          <w:marRight w:val="0"/>
          <w:marTop w:val="0"/>
          <w:marBottom w:val="0"/>
          <w:divBdr>
            <w:top w:val="none" w:sz="0" w:space="0" w:color="auto"/>
            <w:left w:val="none" w:sz="0" w:space="0" w:color="auto"/>
            <w:bottom w:val="none" w:sz="0" w:space="0" w:color="auto"/>
            <w:right w:val="none" w:sz="0" w:space="0" w:color="auto"/>
          </w:divBdr>
        </w:div>
      </w:divsChild>
    </w:div>
    <w:div w:id="2076195668">
      <w:marLeft w:val="0"/>
      <w:marRight w:val="0"/>
      <w:marTop w:val="0"/>
      <w:marBottom w:val="0"/>
      <w:divBdr>
        <w:top w:val="none" w:sz="0" w:space="0" w:color="auto"/>
        <w:left w:val="none" w:sz="0" w:space="0" w:color="auto"/>
        <w:bottom w:val="none" w:sz="0" w:space="0" w:color="auto"/>
        <w:right w:val="none" w:sz="0" w:space="0" w:color="auto"/>
      </w:divBdr>
      <w:divsChild>
        <w:div w:id="2076195685">
          <w:marLeft w:val="547"/>
          <w:marRight w:val="0"/>
          <w:marTop w:val="0"/>
          <w:marBottom w:val="0"/>
          <w:divBdr>
            <w:top w:val="none" w:sz="0" w:space="0" w:color="auto"/>
            <w:left w:val="none" w:sz="0" w:space="0" w:color="auto"/>
            <w:bottom w:val="none" w:sz="0" w:space="0" w:color="auto"/>
            <w:right w:val="none" w:sz="0" w:space="0" w:color="auto"/>
          </w:divBdr>
        </w:div>
      </w:divsChild>
    </w:div>
    <w:div w:id="2076195669">
      <w:marLeft w:val="0"/>
      <w:marRight w:val="0"/>
      <w:marTop w:val="0"/>
      <w:marBottom w:val="0"/>
      <w:divBdr>
        <w:top w:val="none" w:sz="0" w:space="0" w:color="auto"/>
        <w:left w:val="none" w:sz="0" w:space="0" w:color="auto"/>
        <w:bottom w:val="none" w:sz="0" w:space="0" w:color="auto"/>
        <w:right w:val="none" w:sz="0" w:space="0" w:color="auto"/>
      </w:divBdr>
      <w:divsChild>
        <w:div w:id="2076195650">
          <w:marLeft w:val="547"/>
          <w:marRight w:val="0"/>
          <w:marTop w:val="0"/>
          <w:marBottom w:val="0"/>
          <w:divBdr>
            <w:top w:val="none" w:sz="0" w:space="0" w:color="auto"/>
            <w:left w:val="none" w:sz="0" w:space="0" w:color="auto"/>
            <w:bottom w:val="none" w:sz="0" w:space="0" w:color="auto"/>
            <w:right w:val="none" w:sz="0" w:space="0" w:color="auto"/>
          </w:divBdr>
        </w:div>
      </w:divsChild>
    </w:div>
    <w:div w:id="2076195673">
      <w:marLeft w:val="0"/>
      <w:marRight w:val="0"/>
      <w:marTop w:val="0"/>
      <w:marBottom w:val="0"/>
      <w:divBdr>
        <w:top w:val="none" w:sz="0" w:space="0" w:color="auto"/>
        <w:left w:val="none" w:sz="0" w:space="0" w:color="auto"/>
        <w:bottom w:val="none" w:sz="0" w:space="0" w:color="auto"/>
        <w:right w:val="none" w:sz="0" w:space="0" w:color="auto"/>
      </w:divBdr>
    </w:div>
    <w:div w:id="2076195676">
      <w:marLeft w:val="0"/>
      <w:marRight w:val="0"/>
      <w:marTop w:val="0"/>
      <w:marBottom w:val="0"/>
      <w:divBdr>
        <w:top w:val="none" w:sz="0" w:space="0" w:color="auto"/>
        <w:left w:val="none" w:sz="0" w:space="0" w:color="auto"/>
        <w:bottom w:val="none" w:sz="0" w:space="0" w:color="auto"/>
        <w:right w:val="none" w:sz="0" w:space="0" w:color="auto"/>
      </w:divBdr>
      <w:divsChild>
        <w:div w:id="2076195648">
          <w:marLeft w:val="547"/>
          <w:marRight w:val="0"/>
          <w:marTop w:val="0"/>
          <w:marBottom w:val="0"/>
          <w:divBdr>
            <w:top w:val="none" w:sz="0" w:space="0" w:color="auto"/>
            <w:left w:val="none" w:sz="0" w:space="0" w:color="auto"/>
            <w:bottom w:val="none" w:sz="0" w:space="0" w:color="auto"/>
            <w:right w:val="none" w:sz="0" w:space="0" w:color="auto"/>
          </w:divBdr>
        </w:div>
      </w:divsChild>
    </w:div>
    <w:div w:id="2076195678">
      <w:marLeft w:val="0"/>
      <w:marRight w:val="0"/>
      <w:marTop w:val="0"/>
      <w:marBottom w:val="0"/>
      <w:divBdr>
        <w:top w:val="none" w:sz="0" w:space="0" w:color="auto"/>
        <w:left w:val="none" w:sz="0" w:space="0" w:color="auto"/>
        <w:bottom w:val="none" w:sz="0" w:space="0" w:color="auto"/>
        <w:right w:val="none" w:sz="0" w:space="0" w:color="auto"/>
      </w:divBdr>
      <w:divsChild>
        <w:div w:id="2076195686">
          <w:marLeft w:val="547"/>
          <w:marRight w:val="0"/>
          <w:marTop w:val="0"/>
          <w:marBottom w:val="0"/>
          <w:divBdr>
            <w:top w:val="none" w:sz="0" w:space="0" w:color="auto"/>
            <w:left w:val="none" w:sz="0" w:space="0" w:color="auto"/>
            <w:bottom w:val="none" w:sz="0" w:space="0" w:color="auto"/>
            <w:right w:val="none" w:sz="0" w:space="0" w:color="auto"/>
          </w:divBdr>
        </w:div>
      </w:divsChild>
    </w:div>
    <w:div w:id="2076195679">
      <w:marLeft w:val="0"/>
      <w:marRight w:val="0"/>
      <w:marTop w:val="0"/>
      <w:marBottom w:val="0"/>
      <w:divBdr>
        <w:top w:val="none" w:sz="0" w:space="0" w:color="auto"/>
        <w:left w:val="none" w:sz="0" w:space="0" w:color="auto"/>
        <w:bottom w:val="none" w:sz="0" w:space="0" w:color="auto"/>
        <w:right w:val="none" w:sz="0" w:space="0" w:color="auto"/>
      </w:divBdr>
    </w:div>
    <w:div w:id="2076195681">
      <w:marLeft w:val="0"/>
      <w:marRight w:val="0"/>
      <w:marTop w:val="0"/>
      <w:marBottom w:val="0"/>
      <w:divBdr>
        <w:top w:val="none" w:sz="0" w:space="0" w:color="auto"/>
        <w:left w:val="none" w:sz="0" w:space="0" w:color="auto"/>
        <w:bottom w:val="none" w:sz="0" w:space="0" w:color="auto"/>
        <w:right w:val="none" w:sz="0" w:space="0" w:color="auto"/>
      </w:divBdr>
    </w:div>
    <w:div w:id="2076195682">
      <w:marLeft w:val="0"/>
      <w:marRight w:val="0"/>
      <w:marTop w:val="0"/>
      <w:marBottom w:val="0"/>
      <w:divBdr>
        <w:top w:val="none" w:sz="0" w:space="0" w:color="auto"/>
        <w:left w:val="none" w:sz="0" w:space="0" w:color="auto"/>
        <w:bottom w:val="none" w:sz="0" w:space="0" w:color="auto"/>
        <w:right w:val="none" w:sz="0" w:space="0" w:color="auto"/>
      </w:divBdr>
    </w:div>
    <w:div w:id="2076195683">
      <w:marLeft w:val="0"/>
      <w:marRight w:val="0"/>
      <w:marTop w:val="0"/>
      <w:marBottom w:val="0"/>
      <w:divBdr>
        <w:top w:val="none" w:sz="0" w:space="0" w:color="auto"/>
        <w:left w:val="none" w:sz="0" w:space="0" w:color="auto"/>
        <w:bottom w:val="none" w:sz="0" w:space="0" w:color="auto"/>
        <w:right w:val="none" w:sz="0" w:space="0" w:color="auto"/>
      </w:divBdr>
      <w:divsChild>
        <w:div w:id="2076195663">
          <w:marLeft w:val="547"/>
          <w:marRight w:val="0"/>
          <w:marTop w:val="0"/>
          <w:marBottom w:val="0"/>
          <w:divBdr>
            <w:top w:val="none" w:sz="0" w:space="0" w:color="auto"/>
            <w:left w:val="none" w:sz="0" w:space="0" w:color="auto"/>
            <w:bottom w:val="none" w:sz="0" w:space="0" w:color="auto"/>
            <w:right w:val="none" w:sz="0" w:space="0" w:color="auto"/>
          </w:divBdr>
        </w:div>
      </w:divsChild>
    </w:div>
    <w:div w:id="2076195687">
      <w:marLeft w:val="0"/>
      <w:marRight w:val="0"/>
      <w:marTop w:val="0"/>
      <w:marBottom w:val="0"/>
      <w:divBdr>
        <w:top w:val="none" w:sz="0" w:space="0" w:color="auto"/>
        <w:left w:val="none" w:sz="0" w:space="0" w:color="auto"/>
        <w:bottom w:val="none" w:sz="0" w:space="0" w:color="auto"/>
        <w:right w:val="none" w:sz="0" w:space="0" w:color="auto"/>
      </w:divBdr>
      <w:divsChild>
        <w:div w:id="2076195674">
          <w:marLeft w:val="547"/>
          <w:marRight w:val="0"/>
          <w:marTop w:val="0"/>
          <w:marBottom w:val="0"/>
          <w:divBdr>
            <w:top w:val="none" w:sz="0" w:space="0" w:color="auto"/>
            <w:left w:val="none" w:sz="0" w:space="0" w:color="auto"/>
            <w:bottom w:val="none" w:sz="0" w:space="0" w:color="auto"/>
            <w:right w:val="none" w:sz="0" w:space="0" w:color="auto"/>
          </w:divBdr>
        </w:div>
      </w:divsChild>
    </w:div>
    <w:div w:id="20761956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apahoe.edu/admissions/transfer-college-credit/credit-prior-learni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8C82B-0C3F-4853-84F8-BA6756966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2346</TotalTime>
  <Pages>25</Pages>
  <Words>9561</Words>
  <Characters>57657</Characters>
  <Application>Microsoft Office Word</Application>
  <DocSecurity>0</DocSecurity>
  <Lines>480</Lines>
  <Paragraphs>134</Paragraphs>
  <ScaleCrop>false</ScaleCrop>
  <HeadingPairs>
    <vt:vector size="2" baseType="variant">
      <vt:variant>
        <vt:lpstr>Title</vt:lpstr>
      </vt:variant>
      <vt:variant>
        <vt:i4>1</vt:i4>
      </vt:variant>
    </vt:vector>
  </HeadingPairs>
  <TitlesOfParts>
    <vt:vector size="1" baseType="lpstr">
      <vt:lpstr>Common Data Elements:</vt:lpstr>
    </vt:vector>
  </TitlesOfParts>
  <Company>The College Board</Company>
  <LinksUpToDate>false</LinksUpToDate>
  <CharactersWithSpaces>67084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Data Elements:</dc:title>
  <dc:subject/>
  <dc:creator>Information Systems</dc:creator>
  <cp:keywords/>
  <dc:description/>
  <cp:lastModifiedBy>Crowley, Kristin</cp:lastModifiedBy>
  <cp:revision>111</cp:revision>
  <cp:lastPrinted>2017-10-06T22:55:00Z</cp:lastPrinted>
  <dcterms:created xsi:type="dcterms:W3CDTF">2018-03-06T23:03:00Z</dcterms:created>
  <dcterms:modified xsi:type="dcterms:W3CDTF">2019-02-18T21:45:00Z</dcterms:modified>
</cp:coreProperties>
</file>