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0608" w14:textId="77A34308" w:rsidR="000F5679" w:rsidRDefault="009017B9">
      <w:pPr>
        <w:rPr>
          <w:rFonts w:ascii="Geometr415 Blk BT" w:hAnsi="Geometr415 Blk BT"/>
          <w:sz w:val="48"/>
          <w:szCs w:val="48"/>
        </w:rPr>
      </w:pPr>
      <w:r>
        <w:rPr>
          <w:rFonts w:ascii="Geometr415 Blk BT" w:hAnsi="Geometr415 Blk BT"/>
          <w:sz w:val="48"/>
          <w:szCs w:val="48"/>
        </w:rPr>
        <w:t>Awardees from the FY23 ACC Foundation Mini-Grant Cycle</w:t>
      </w:r>
    </w:p>
    <w:tbl>
      <w:tblPr>
        <w:tblpPr w:leftFromText="180" w:rightFromText="180" w:vertAnchor="page" w:horzAnchor="margin" w:tblpXSpec="center" w:tblpY="2446"/>
        <w:tblW w:w="12029" w:type="dxa"/>
        <w:tblLook w:val="04A0" w:firstRow="1" w:lastRow="0" w:firstColumn="1" w:lastColumn="0" w:noHBand="0" w:noVBand="1"/>
      </w:tblPr>
      <w:tblGrid>
        <w:gridCol w:w="3425"/>
        <w:gridCol w:w="7152"/>
        <w:gridCol w:w="1491"/>
      </w:tblGrid>
      <w:tr w:rsidR="009017B9" w:rsidRPr="009017B9" w14:paraId="16576E9F" w14:textId="77777777" w:rsidTr="009017B9">
        <w:trPr>
          <w:trHeight w:val="32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B73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Department</w:t>
            </w:r>
          </w:p>
        </w:tc>
        <w:tc>
          <w:tcPr>
            <w:tcW w:w="7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BBB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Proposal Title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96CA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</w:pPr>
            <w:r w:rsidRPr="009017B9">
              <w:rPr>
                <w:rFonts w:ascii="Geometr415 Lt BT" w:eastAsia="Times New Roman" w:hAnsi="Geometr415 Lt BT" w:cs="Calibri"/>
                <w:b/>
                <w:bCs/>
                <w:color w:val="000000"/>
                <w:sz w:val="32"/>
                <w:szCs w:val="32"/>
              </w:rPr>
              <w:t>Amount</w:t>
            </w:r>
          </w:p>
        </w:tc>
      </w:tr>
      <w:tr w:rsidR="009017B9" w:rsidRPr="009017B9" w14:paraId="1EF251B8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75D2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Mortuary Science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CBA4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Certified Celebrant Training for Mortuary Science Students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47F797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$4,745.00 </w:t>
            </w:r>
          </w:p>
        </w:tc>
      </w:tr>
      <w:tr w:rsidR="009017B9" w:rsidRPr="009017B9" w14:paraId="4933B73A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CF0B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Biology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B29D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White Blood Cell Reader for Immunology Student Laboratories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454EDCE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$4,203.00 </w:t>
            </w:r>
          </w:p>
        </w:tc>
      </w:tr>
      <w:tr w:rsidR="009017B9" w:rsidRPr="009017B9" w14:paraId="5D561EAE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F92B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Emergency Service Administration program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E34D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Research Assistantships to supplement externally sponsored research project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15BE468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$2,150.00 </w:t>
            </w:r>
          </w:p>
        </w:tc>
      </w:tr>
      <w:tr w:rsidR="009017B9" w:rsidRPr="009017B9" w14:paraId="7097BBAA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3DC31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Allied Health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1B9D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Increasing Student Achievement Through Hands-On Learning &amp; Simulation Training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3C751BD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$1,342.95 </w:t>
            </w:r>
          </w:p>
        </w:tc>
      </w:tr>
      <w:tr w:rsidR="009017B9" w:rsidRPr="009017B9" w14:paraId="25E7943E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5A34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Art and Design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30AB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3D Printers for the ACC HIVE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D83D74D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$2,684.00 </w:t>
            </w:r>
          </w:p>
        </w:tc>
      </w:tr>
      <w:tr w:rsidR="009017B9" w:rsidRPr="009017B9" w14:paraId="6009220B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DE3F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Advising &amp; Transfer Services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FAEA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Academic Recovery: Finding your Strengths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376CFA7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$5,798.00 </w:t>
            </w:r>
          </w:p>
        </w:tc>
      </w:tr>
      <w:tr w:rsidR="009017B9" w:rsidRPr="009017B9" w14:paraId="15B9BF6B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DACF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Workforce &amp; Community Programs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16BC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Animated Explainer Videos for WCP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992F479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$5,000.00 </w:t>
            </w:r>
          </w:p>
        </w:tc>
      </w:tr>
      <w:tr w:rsidR="009017B9" w:rsidRPr="009017B9" w14:paraId="7C1A2E3C" w14:textId="77777777" w:rsidTr="009017B9">
        <w:trPr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3049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Studio Art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0DC6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Projection Mapping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DB5A0A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$1,500.00 </w:t>
            </w:r>
          </w:p>
        </w:tc>
      </w:tr>
      <w:tr w:rsidR="009017B9" w:rsidRPr="009017B9" w14:paraId="64EE70CA" w14:textId="77777777" w:rsidTr="009017B9">
        <w:trPr>
          <w:trHeight w:val="27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36CB6B3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Disability Access Services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CA9B117" w14:textId="06B002CC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Bridging Gaps with </w:t>
            </w: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Automatons</w:t>
            </w: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>: A Pilot Program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BA4CF" w14:textId="77777777" w:rsidR="009017B9" w:rsidRPr="009017B9" w:rsidRDefault="009017B9" w:rsidP="009017B9">
            <w:pPr>
              <w:spacing w:after="0" w:line="240" w:lineRule="auto"/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</w:pPr>
            <w:r w:rsidRPr="009017B9">
              <w:rPr>
                <w:rFonts w:ascii="Geometr415 Lt BT" w:eastAsia="Times New Roman" w:hAnsi="Geometr415 Lt BT" w:cs="Calibri"/>
                <w:color w:val="000000"/>
                <w:sz w:val="28"/>
                <w:szCs w:val="28"/>
              </w:rPr>
              <w:t xml:space="preserve">$2,307.00 </w:t>
            </w:r>
          </w:p>
        </w:tc>
      </w:tr>
    </w:tbl>
    <w:p w14:paraId="5BAADE32" w14:textId="77777777" w:rsidR="009017B9" w:rsidRPr="009017B9" w:rsidRDefault="009017B9">
      <w:pPr>
        <w:rPr>
          <w:rFonts w:ascii="Geometr415 Blk BT" w:hAnsi="Geometr415 Blk BT"/>
          <w:sz w:val="48"/>
          <w:szCs w:val="48"/>
        </w:rPr>
      </w:pPr>
    </w:p>
    <w:sectPr w:rsidR="009017B9" w:rsidRPr="009017B9" w:rsidSect="009017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Geometr415 Lt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9"/>
    <w:rsid w:val="000F5679"/>
    <w:rsid w:val="009017B9"/>
    <w:rsid w:val="00C24942"/>
    <w:rsid w:val="00C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49ED"/>
  <w15:chartTrackingRefBased/>
  <w15:docId w15:val="{FC014746-0519-4A64-81B1-02451CB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Christina</dc:creator>
  <cp:keywords/>
  <dc:description/>
  <cp:lastModifiedBy>Gomez, Christina</cp:lastModifiedBy>
  <cp:revision>1</cp:revision>
  <dcterms:created xsi:type="dcterms:W3CDTF">2023-08-08T22:25:00Z</dcterms:created>
  <dcterms:modified xsi:type="dcterms:W3CDTF">2023-08-08T22:59:00Z</dcterms:modified>
</cp:coreProperties>
</file>