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1630A" w14:textId="142B615B" w:rsidR="00D26D5D" w:rsidRDefault="00D26D5D" w:rsidP="00D26D5D">
      <w:pPr>
        <w:pStyle w:val="Heading2"/>
      </w:pPr>
      <w:r w:rsidRPr="0078691F">
        <w:t>Arapahoe Community College – Digital Accessibility Progress Report (HB 21-1110)</w:t>
      </w:r>
      <w:r w:rsidRPr="0078691F">
        <w:br/>
        <w:t xml:space="preserve">Reporting Period: </w:t>
      </w:r>
      <w:r>
        <w:t>2021-2022</w:t>
      </w:r>
    </w:p>
    <w:p w14:paraId="39215C63" w14:textId="77777777" w:rsidR="00D26D5D" w:rsidRPr="00794C6A" w:rsidRDefault="00D26D5D" w:rsidP="00D26D5D">
      <w:pPr>
        <w:rPr>
          <w:b/>
          <w:bCs/>
          <w:u w:val="single"/>
        </w:rPr>
      </w:pPr>
      <w:r w:rsidRPr="00794C6A">
        <w:rPr>
          <w:b/>
          <w:bCs/>
          <w:u w:val="single"/>
        </w:rPr>
        <w:t>Introduction</w:t>
      </w:r>
    </w:p>
    <w:p w14:paraId="4FE20F11" w14:textId="77777777" w:rsidR="00D26D5D" w:rsidRPr="00794C6A" w:rsidRDefault="00D26D5D" w:rsidP="00D26D5D">
      <w:r w:rsidRPr="00794C6A">
        <w:t>ACC has been working toward making our digital materials accessible for all since 2014. The College began reporting progress annually.</w:t>
      </w:r>
    </w:p>
    <w:p w14:paraId="2E68D57F" w14:textId="77777777" w:rsidR="00D26D5D" w:rsidRPr="00794C6A" w:rsidRDefault="00D26D5D" w:rsidP="00D26D5D">
      <w:r w:rsidRPr="00794C6A">
        <w:t>This report outlines progress made by Arapahoe Community College (ACC) towards achieving digital accessibility compliance with Colorado House Bill 21-1110 (HB 21-1110).</w:t>
      </w:r>
    </w:p>
    <w:p w14:paraId="06D32635" w14:textId="77777777" w:rsidR="00D26D5D" w:rsidRPr="00794C6A" w:rsidRDefault="00D26D5D" w:rsidP="00D26D5D">
      <w:pPr>
        <w:rPr>
          <w:b/>
          <w:bCs/>
          <w:u w:val="single"/>
        </w:rPr>
      </w:pPr>
      <w:r w:rsidRPr="00794C6A">
        <w:rPr>
          <w:b/>
          <w:bCs/>
          <w:u w:val="single"/>
        </w:rPr>
        <w:t>Compliance Standards</w:t>
      </w:r>
    </w:p>
    <w:p w14:paraId="6D6D7427" w14:textId="77777777" w:rsidR="00D26D5D" w:rsidRPr="00794C6A" w:rsidRDefault="00D26D5D" w:rsidP="00D26D5D">
      <w:r w:rsidRPr="00794C6A">
        <w:t>This report details ACC’s efforts towards compliance with the Web Content Accessibility Guidelines (WCAG) 2.2 at Level AA, as outlined by the Governor’s Office of Information Technology in HB 21-1110.</w:t>
      </w:r>
    </w:p>
    <w:p w14:paraId="24E2958A" w14:textId="4B0834B5" w:rsidR="00232835" w:rsidRPr="00D26D5D" w:rsidRDefault="00D26D5D">
      <w:pPr>
        <w:rPr>
          <w:b/>
          <w:bCs/>
          <w:u w:val="single"/>
        </w:rPr>
      </w:pPr>
      <w:r w:rsidRPr="00D26D5D">
        <w:rPr>
          <w:b/>
          <w:bCs/>
          <w:u w:val="single"/>
        </w:rPr>
        <w:t>Center for Professional Development</w:t>
      </w:r>
    </w:p>
    <w:p w14:paraId="1DA33AD8" w14:textId="77777777" w:rsidR="00D26D5D" w:rsidRPr="00D26D5D" w:rsidRDefault="00D26D5D" w:rsidP="00D26D5D">
      <w:pPr>
        <w:pStyle w:val="ListParagraph"/>
        <w:numPr>
          <w:ilvl w:val="0"/>
          <w:numId w:val="1"/>
        </w:numPr>
      </w:pPr>
      <w:r w:rsidRPr="00D26D5D">
        <w:t>IAP/MTC programs require Accessibility for Word and Accessibility for PowerPoint for advancement to the first level of each program</w:t>
      </w:r>
    </w:p>
    <w:p w14:paraId="2AE9E81A" w14:textId="08545423" w:rsidR="00D26D5D" w:rsidRDefault="00D26D5D" w:rsidP="00FC5BDA">
      <w:pPr>
        <w:pStyle w:val="ListParagraph"/>
        <w:numPr>
          <w:ilvl w:val="0"/>
          <w:numId w:val="1"/>
        </w:numPr>
      </w:pPr>
      <w:r w:rsidRPr="00D26D5D">
        <w:t xml:space="preserve">Included accessibility resources in New Faculty and Instructor Orientation, including accessible syllabus template, digital accessibility standards, and eLearning’s </w:t>
      </w:r>
      <w:proofErr w:type="spellStart"/>
      <w:r w:rsidRPr="00D26D5D">
        <w:t>Softchalk</w:t>
      </w:r>
      <w:proofErr w:type="spellEnd"/>
      <w:r w:rsidRPr="00D26D5D">
        <w:t xml:space="preserve"> page covering accessibility and UDL for remote courses</w:t>
      </w:r>
    </w:p>
    <w:p w14:paraId="4C3695BB" w14:textId="77777777" w:rsidR="00D26D5D" w:rsidRPr="00D26D5D" w:rsidRDefault="00D26D5D" w:rsidP="00D26D5D">
      <w:pPr>
        <w:pStyle w:val="ListParagraph"/>
        <w:numPr>
          <w:ilvl w:val="0"/>
          <w:numId w:val="1"/>
        </w:numPr>
      </w:pPr>
      <w:r w:rsidRPr="00D26D5D">
        <w:t>Requiring accessibility training and accessibility review for all OER materials adopted as part of the OER grant.</w:t>
      </w:r>
    </w:p>
    <w:p w14:paraId="651AFCE0" w14:textId="77777777" w:rsidR="00D26D5D" w:rsidRPr="00D26D5D" w:rsidRDefault="00D26D5D" w:rsidP="00D26D5D">
      <w:pPr>
        <w:pStyle w:val="ListParagraph"/>
        <w:numPr>
          <w:ilvl w:val="0"/>
          <w:numId w:val="1"/>
        </w:numPr>
      </w:pPr>
      <w:proofErr w:type="gramStart"/>
      <w:r w:rsidRPr="00D26D5D">
        <w:t>Future plans</w:t>
      </w:r>
      <w:proofErr w:type="gramEnd"/>
      <w:r w:rsidRPr="00D26D5D">
        <w:t>: require additional accessibility training for IAP/MTC advancement once those courses are available. New faculty onboarding program with at least one session that focuses on accessibility.</w:t>
      </w:r>
    </w:p>
    <w:p w14:paraId="10B3DF03" w14:textId="1A57555C" w:rsidR="00D26D5D" w:rsidRPr="00D26D5D" w:rsidRDefault="00D26D5D" w:rsidP="00D26D5D">
      <w:pPr>
        <w:rPr>
          <w:b/>
          <w:bCs/>
          <w:u w:val="single"/>
        </w:rPr>
      </w:pPr>
      <w:r w:rsidRPr="00D26D5D">
        <w:rPr>
          <w:b/>
          <w:bCs/>
          <w:u w:val="single"/>
        </w:rPr>
        <w:t>eLearning</w:t>
      </w:r>
    </w:p>
    <w:p w14:paraId="77971A8F" w14:textId="54EA9464" w:rsidR="00D26D5D" w:rsidRDefault="00D26D5D" w:rsidP="00D26D5D">
      <w:pPr>
        <w:pStyle w:val="ListParagraph"/>
        <w:numPr>
          <w:ilvl w:val="0"/>
          <w:numId w:val="4"/>
        </w:numPr>
      </w:pPr>
      <w:r>
        <w:t>Instructional, DAS and Administration Support</w:t>
      </w:r>
    </w:p>
    <w:p w14:paraId="5F549F0C" w14:textId="7F5D0BF2" w:rsidR="00D26D5D" w:rsidRDefault="00D26D5D" w:rsidP="00D26D5D">
      <w:pPr>
        <w:pStyle w:val="ListParagraph"/>
        <w:numPr>
          <w:ilvl w:val="1"/>
          <w:numId w:val="4"/>
        </w:numPr>
      </w:pPr>
      <w:r>
        <w:t>31 classes (accommodations)</w:t>
      </w:r>
    </w:p>
    <w:p w14:paraId="310AF55B" w14:textId="4DF3ACC4" w:rsidR="00D26D5D" w:rsidRDefault="00D26D5D" w:rsidP="00D26D5D">
      <w:pPr>
        <w:pStyle w:val="ListParagraph"/>
        <w:numPr>
          <w:ilvl w:val="1"/>
          <w:numId w:val="4"/>
        </w:numPr>
      </w:pPr>
      <w:r>
        <w:t>233 documents remediated or created</w:t>
      </w:r>
    </w:p>
    <w:p w14:paraId="2B57621C" w14:textId="1E96BF82" w:rsidR="00D26D5D" w:rsidRDefault="00D26D5D" w:rsidP="00D26D5D">
      <w:pPr>
        <w:pStyle w:val="ListParagraph"/>
        <w:numPr>
          <w:ilvl w:val="1"/>
          <w:numId w:val="4"/>
        </w:numPr>
      </w:pPr>
      <w:r>
        <w:t>33 videos captioned</w:t>
      </w:r>
    </w:p>
    <w:p w14:paraId="601FD6ED" w14:textId="2FBACB1E" w:rsidR="00D26D5D" w:rsidRDefault="00D26D5D" w:rsidP="00D26D5D">
      <w:pPr>
        <w:pStyle w:val="ListParagraph"/>
        <w:numPr>
          <w:ilvl w:val="0"/>
          <w:numId w:val="4"/>
        </w:numPr>
      </w:pPr>
      <w:r>
        <w:t>Onboarding Accessibility Courses</w:t>
      </w:r>
    </w:p>
    <w:p w14:paraId="5717A179" w14:textId="00EEF694" w:rsidR="00D26D5D" w:rsidRDefault="00D26D5D" w:rsidP="00D26D5D">
      <w:pPr>
        <w:pStyle w:val="ListParagraph"/>
        <w:numPr>
          <w:ilvl w:val="1"/>
          <w:numId w:val="4"/>
        </w:numPr>
      </w:pPr>
      <w:r>
        <w:t>340 enrolled</w:t>
      </w:r>
    </w:p>
    <w:p w14:paraId="5273E114" w14:textId="24309801" w:rsidR="00D26D5D" w:rsidRDefault="00D26D5D" w:rsidP="00D26D5D">
      <w:pPr>
        <w:pStyle w:val="ListParagraph"/>
        <w:numPr>
          <w:ilvl w:val="1"/>
          <w:numId w:val="4"/>
        </w:numPr>
      </w:pPr>
      <w:r>
        <w:t>149 completed</w:t>
      </w:r>
    </w:p>
    <w:p w14:paraId="0D66C900" w14:textId="296778F7" w:rsidR="00D26D5D" w:rsidRDefault="00D26D5D" w:rsidP="00D26D5D">
      <w:pPr>
        <w:pStyle w:val="ListParagraph"/>
        <w:numPr>
          <w:ilvl w:val="1"/>
          <w:numId w:val="4"/>
        </w:numPr>
      </w:pPr>
      <w:r>
        <w:t>160 incomplete</w:t>
      </w:r>
    </w:p>
    <w:p w14:paraId="58C5316D" w14:textId="0B89F246" w:rsidR="00D26D5D" w:rsidRDefault="00D26D5D" w:rsidP="00D26D5D">
      <w:pPr>
        <w:pStyle w:val="ListParagraph"/>
        <w:numPr>
          <w:ilvl w:val="1"/>
          <w:numId w:val="4"/>
        </w:numPr>
      </w:pPr>
      <w:r>
        <w:lastRenderedPageBreak/>
        <w:t>28 partial</w:t>
      </w:r>
    </w:p>
    <w:p w14:paraId="57FFF019" w14:textId="1E1239BF" w:rsidR="00D26D5D" w:rsidRDefault="00D26D5D" w:rsidP="00D26D5D">
      <w:pPr>
        <w:pStyle w:val="ListParagraph"/>
        <w:numPr>
          <w:ilvl w:val="0"/>
          <w:numId w:val="4"/>
        </w:numPr>
      </w:pPr>
      <w:r>
        <w:t>Accessibility for Word Badge Course – 52 participants</w:t>
      </w:r>
    </w:p>
    <w:p w14:paraId="68390DC3" w14:textId="7DD68F60" w:rsidR="00D26D5D" w:rsidRDefault="00D26D5D" w:rsidP="00D26D5D">
      <w:pPr>
        <w:pStyle w:val="ListParagraph"/>
        <w:numPr>
          <w:ilvl w:val="0"/>
          <w:numId w:val="4"/>
        </w:numPr>
      </w:pPr>
      <w:r>
        <w:t>Accessibility for PowerPoint Badge Course – 37 participants</w:t>
      </w:r>
    </w:p>
    <w:p w14:paraId="69FD779A" w14:textId="74948FDB" w:rsidR="00D26D5D" w:rsidRDefault="00D26D5D" w:rsidP="00D26D5D">
      <w:pPr>
        <w:pStyle w:val="ListParagraph"/>
        <w:numPr>
          <w:ilvl w:val="0"/>
          <w:numId w:val="4"/>
        </w:numPr>
      </w:pPr>
      <w:r>
        <w:t>14 webinars/workshops</w:t>
      </w:r>
    </w:p>
    <w:p w14:paraId="2E8AE47C" w14:textId="5BE91644" w:rsidR="00D26D5D" w:rsidRDefault="00D26D5D" w:rsidP="00D26D5D">
      <w:pPr>
        <w:pStyle w:val="ListParagraph"/>
        <w:numPr>
          <w:ilvl w:val="0"/>
          <w:numId w:val="4"/>
        </w:numPr>
      </w:pPr>
      <w:r>
        <w:t>1 Summit Day workshop</w:t>
      </w:r>
    </w:p>
    <w:p w14:paraId="093C3727" w14:textId="7D00EFB9" w:rsidR="00D26D5D" w:rsidRPr="00D26D5D" w:rsidRDefault="00D26D5D" w:rsidP="00D26D5D">
      <w:pPr>
        <w:rPr>
          <w:b/>
          <w:bCs/>
          <w:u w:val="single"/>
        </w:rPr>
      </w:pPr>
      <w:r w:rsidRPr="00D26D5D">
        <w:rPr>
          <w:b/>
          <w:bCs/>
          <w:u w:val="single"/>
        </w:rPr>
        <w:t>Human Resources</w:t>
      </w:r>
    </w:p>
    <w:p w14:paraId="6DA58775" w14:textId="77777777" w:rsidR="00D26D5D" w:rsidRPr="00D26D5D" w:rsidRDefault="00D26D5D" w:rsidP="00D26D5D">
      <w:pPr>
        <w:pStyle w:val="ListParagraph"/>
        <w:numPr>
          <w:ilvl w:val="0"/>
          <w:numId w:val="5"/>
        </w:numPr>
      </w:pPr>
      <w:r w:rsidRPr="00D26D5D">
        <w:t>Evaluating documents and forms for accessibility and transitioning to online forms when possible.</w:t>
      </w:r>
    </w:p>
    <w:p w14:paraId="024A724B" w14:textId="77777777" w:rsidR="00D26D5D" w:rsidRPr="00D26D5D" w:rsidRDefault="00D26D5D" w:rsidP="00D26D5D">
      <w:pPr>
        <w:pStyle w:val="ListParagraph"/>
        <w:numPr>
          <w:ilvl w:val="0"/>
          <w:numId w:val="5"/>
        </w:numPr>
      </w:pPr>
      <w:r w:rsidRPr="00D26D5D">
        <w:t>Working with our vendor to ensure ACC’s Careers Website maintains WCAG compatibility.</w:t>
      </w:r>
    </w:p>
    <w:p w14:paraId="7D0F522D" w14:textId="77777777" w:rsidR="00D26D5D" w:rsidRPr="00D26D5D" w:rsidRDefault="00D26D5D" w:rsidP="00D26D5D">
      <w:pPr>
        <w:pStyle w:val="ListParagraph"/>
        <w:numPr>
          <w:ilvl w:val="0"/>
          <w:numId w:val="5"/>
        </w:numPr>
      </w:pPr>
      <w:r w:rsidRPr="00D26D5D">
        <w:t xml:space="preserve">Candidates are </w:t>
      </w:r>
      <w:proofErr w:type="gramStart"/>
      <w:r w:rsidRPr="00D26D5D">
        <w:t>notified</w:t>
      </w:r>
      <w:proofErr w:type="gramEnd"/>
      <w:r w:rsidRPr="00D26D5D">
        <w:t xml:space="preserve"> they can request </w:t>
      </w:r>
      <w:proofErr w:type="gramStart"/>
      <w:r w:rsidRPr="00D26D5D">
        <w:t>an accommodation</w:t>
      </w:r>
      <w:proofErr w:type="gramEnd"/>
      <w:r w:rsidRPr="00D26D5D">
        <w:t xml:space="preserve"> before, during, and after the application process.</w:t>
      </w:r>
    </w:p>
    <w:p w14:paraId="4FD08BA0" w14:textId="77777777" w:rsidR="00D26D5D" w:rsidRPr="00D26D5D" w:rsidRDefault="00D26D5D" w:rsidP="00D26D5D">
      <w:pPr>
        <w:pStyle w:val="ListParagraph"/>
        <w:numPr>
          <w:ilvl w:val="0"/>
          <w:numId w:val="5"/>
        </w:numPr>
      </w:pPr>
      <w:r w:rsidRPr="00D26D5D">
        <w:t>Hyperlinks are tagged to help users understand their purpose and destination.</w:t>
      </w:r>
    </w:p>
    <w:p w14:paraId="0E894CAC" w14:textId="77777777" w:rsidR="00D26D5D" w:rsidRPr="00D26D5D" w:rsidRDefault="00D26D5D" w:rsidP="00D26D5D">
      <w:pPr>
        <w:pStyle w:val="ListParagraph"/>
        <w:numPr>
          <w:ilvl w:val="0"/>
          <w:numId w:val="5"/>
        </w:numPr>
      </w:pPr>
      <w:r w:rsidRPr="00D26D5D">
        <w:t>Postings are drafted with attention to readability – avoiding idioms and jargon, striving for a secondary school reading level.</w:t>
      </w:r>
    </w:p>
    <w:p w14:paraId="45E18249" w14:textId="77777777" w:rsidR="00D26D5D" w:rsidRPr="00D26D5D" w:rsidRDefault="00D26D5D" w:rsidP="00D26D5D">
      <w:pPr>
        <w:pStyle w:val="ListParagraph"/>
        <w:numPr>
          <w:ilvl w:val="0"/>
          <w:numId w:val="5"/>
        </w:numPr>
      </w:pPr>
      <w:r w:rsidRPr="00D26D5D">
        <w:t xml:space="preserve">Transitioned and regularly </w:t>
      </w:r>
      <w:proofErr w:type="gramStart"/>
      <w:r w:rsidRPr="00D26D5D">
        <w:t>review</w:t>
      </w:r>
      <w:proofErr w:type="gramEnd"/>
      <w:r w:rsidRPr="00D26D5D">
        <w:t xml:space="preserve"> New Employee Orientation (NEO) from D2L into the online onboarding system. </w:t>
      </w:r>
    </w:p>
    <w:p w14:paraId="774FF658" w14:textId="77777777" w:rsidR="00D26D5D" w:rsidRPr="00D26D5D" w:rsidRDefault="00D26D5D" w:rsidP="00D26D5D">
      <w:pPr>
        <w:pStyle w:val="ListParagraph"/>
        <w:numPr>
          <w:ilvl w:val="0"/>
          <w:numId w:val="5"/>
        </w:numPr>
      </w:pPr>
      <w:r w:rsidRPr="00D26D5D">
        <w:t>NEO includes captioned videos and video transcripts.</w:t>
      </w:r>
    </w:p>
    <w:p w14:paraId="43C1931A" w14:textId="77777777" w:rsidR="00D26D5D" w:rsidRPr="00D26D5D" w:rsidRDefault="00D26D5D" w:rsidP="00D26D5D">
      <w:pPr>
        <w:pStyle w:val="ListParagraph"/>
        <w:numPr>
          <w:ilvl w:val="0"/>
          <w:numId w:val="5"/>
        </w:numPr>
      </w:pPr>
      <w:r w:rsidRPr="00D26D5D">
        <w:t>Reviewing compliance training and professional development offerings for accessibility and transitioning to online sessions when possible.</w:t>
      </w:r>
    </w:p>
    <w:p w14:paraId="3521BAAB" w14:textId="4CA673AF" w:rsidR="00D26D5D" w:rsidRPr="00D26D5D" w:rsidRDefault="00D26D5D" w:rsidP="00400CCD">
      <w:pPr>
        <w:pStyle w:val="ListParagraph"/>
        <w:numPr>
          <w:ilvl w:val="0"/>
          <w:numId w:val="5"/>
        </w:numPr>
      </w:pPr>
      <w:r w:rsidRPr="00D26D5D">
        <w:t>Currently, the Computer Security Awareness and DEI trainings are not compatible with screen readers and are only available in English. Interpreters are provided when needed or requested, virtually or in-person.</w:t>
      </w:r>
    </w:p>
    <w:p w14:paraId="6A03001F" w14:textId="77777777" w:rsidR="00D26D5D" w:rsidRPr="00D26D5D" w:rsidRDefault="00D26D5D" w:rsidP="00D26D5D">
      <w:pPr>
        <w:pStyle w:val="ListParagraph"/>
        <w:numPr>
          <w:ilvl w:val="0"/>
          <w:numId w:val="5"/>
        </w:numPr>
      </w:pPr>
      <w:r w:rsidRPr="00D26D5D">
        <w:t>Expanding online professional development content with captioned videos, video transcripts, and accessible materials.</w:t>
      </w:r>
    </w:p>
    <w:p w14:paraId="2BE2A603" w14:textId="3F6CB784" w:rsidR="00D26D5D" w:rsidRPr="00D26D5D" w:rsidRDefault="00D26D5D" w:rsidP="00D26D5D">
      <w:pPr>
        <w:rPr>
          <w:b/>
          <w:bCs/>
          <w:u w:val="single"/>
        </w:rPr>
      </w:pPr>
      <w:r w:rsidRPr="00D26D5D">
        <w:rPr>
          <w:b/>
          <w:bCs/>
          <w:u w:val="single"/>
        </w:rPr>
        <w:t>Library</w:t>
      </w:r>
    </w:p>
    <w:p w14:paraId="7A03E127" w14:textId="77777777" w:rsidR="00D26D5D" w:rsidRPr="00D26D5D" w:rsidRDefault="00D26D5D" w:rsidP="00D26D5D">
      <w:pPr>
        <w:pStyle w:val="ListParagraph"/>
        <w:numPr>
          <w:ilvl w:val="0"/>
          <w:numId w:val="9"/>
        </w:numPr>
      </w:pPr>
      <w:r w:rsidRPr="00D26D5D">
        <w:t>Accessibility at ACC Research Guide</w:t>
      </w:r>
    </w:p>
    <w:p w14:paraId="01E19526" w14:textId="77777777" w:rsidR="00D26D5D" w:rsidRPr="00D26D5D" w:rsidRDefault="00D26D5D" w:rsidP="00D26D5D">
      <w:pPr>
        <w:pStyle w:val="ListParagraph"/>
        <w:numPr>
          <w:ilvl w:val="0"/>
          <w:numId w:val="9"/>
        </w:numPr>
      </w:pPr>
      <w:r w:rsidRPr="00D26D5D">
        <w:t>Technology to support accessibility:</w:t>
      </w:r>
    </w:p>
    <w:p w14:paraId="46238F92" w14:textId="77777777" w:rsidR="00D26D5D" w:rsidRPr="00D26D5D" w:rsidRDefault="00D26D5D" w:rsidP="00D26D5D">
      <w:pPr>
        <w:pStyle w:val="ListParagraph"/>
        <w:numPr>
          <w:ilvl w:val="1"/>
          <w:numId w:val="9"/>
        </w:numPr>
      </w:pPr>
      <w:r w:rsidRPr="00D26D5D">
        <w:t>Samsung and GoPro video cameras to record lectures</w:t>
      </w:r>
    </w:p>
    <w:p w14:paraId="5D47B9CB" w14:textId="77777777" w:rsidR="00D26D5D" w:rsidRPr="00D26D5D" w:rsidRDefault="00D26D5D" w:rsidP="00D26D5D">
      <w:pPr>
        <w:pStyle w:val="ListParagraph"/>
        <w:numPr>
          <w:ilvl w:val="1"/>
          <w:numId w:val="9"/>
        </w:numPr>
      </w:pPr>
      <w:proofErr w:type="spellStart"/>
      <w:r w:rsidRPr="00D26D5D">
        <w:t>LiveScribe</w:t>
      </w:r>
      <w:proofErr w:type="spellEnd"/>
      <w:r w:rsidRPr="00D26D5D">
        <w:t xml:space="preserve"> pens available for lecture recording and note-taking</w:t>
      </w:r>
    </w:p>
    <w:p w14:paraId="23AF84DA" w14:textId="77777777" w:rsidR="00D26D5D" w:rsidRPr="00D26D5D" w:rsidRDefault="00D26D5D" w:rsidP="00D26D5D">
      <w:pPr>
        <w:pStyle w:val="ListParagraph"/>
        <w:numPr>
          <w:ilvl w:val="1"/>
          <w:numId w:val="9"/>
        </w:numPr>
      </w:pPr>
      <w:r w:rsidRPr="00D26D5D">
        <w:t xml:space="preserve">Three accessible desktop computers with ZoomText, screen magnifier Kurzweil, </w:t>
      </w:r>
      <w:proofErr w:type="spellStart"/>
      <w:r w:rsidRPr="00D26D5D">
        <w:t>Snap&amp;Read</w:t>
      </w:r>
      <w:proofErr w:type="spellEnd"/>
      <w:r w:rsidRPr="00D26D5D">
        <w:t xml:space="preserve"> reading tool, and JAWS screen reader </w:t>
      </w:r>
    </w:p>
    <w:p w14:paraId="1F886C73" w14:textId="77777777" w:rsidR="00D26D5D" w:rsidRPr="00D26D5D" w:rsidRDefault="00D26D5D" w:rsidP="00D26D5D">
      <w:pPr>
        <w:pStyle w:val="ListParagraph"/>
        <w:numPr>
          <w:ilvl w:val="1"/>
          <w:numId w:val="9"/>
        </w:numPr>
      </w:pPr>
      <w:r w:rsidRPr="00D26D5D">
        <w:t>Two laptops with Kurzweil</w:t>
      </w:r>
    </w:p>
    <w:p w14:paraId="4FB535AB" w14:textId="4C056227" w:rsidR="00D26D5D" w:rsidRPr="00D26D5D" w:rsidRDefault="00D26D5D" w:rsidP="00D26D5D">
      <w:pPr>
        <w:pStyle w:val="ListParagraph"/>
        <w:numPr>
          <w:ilvl w:val="1"/>
          <w:numId w:val="9"/>
        </w:numPr>
      </w:pPr>
      <w:proofErr w:type="spellStart"/>
      <w:r>
        <w:t>I</w:t>
      </w:r>
      <w:r w:rsidRPr="00D26D5D">
        <w:t>Pads</w:t>
      </w:r>
      <w:proofErr w:type="spellEnd"/>
      <w:r w:rsidRPr="00D26D5D">
        <w:t xml:space="preserve"> with accessibility features</w:t>
      </w:r>
    </w:p>
    <w:p w14:paraId="0E058CD1" w14:textId="3D796015" w:rsidR="00D26D5D" w:rsidRPr="001F3FEE" w:rsidRDefault="00D26D5D" w:rsidP="00D26D5D">
      <w:pPr>
        <w:rPr>
          <w:b/>
          <w:bCs/>
          <w:u w:val="single"/>
        </w:rPr>
      </w:pPr>
      <w:r w:rsidRPr="001F3FEE">
        <w:rPr>
          <w:b/>
          <w:bCs/>
          <w:u w:val="single"/>
        </w:rPr>
        <w:t>Website</w:t>
      </w:r>
    </w:p>
    <w:p w14:paraId="28EBED61" w14:textId="77777777" w:rsidR="00D26D5D" w:rsidRPr="00D26D5D" w:rsidRDefault="00D26D5D" w:rsidP="00D26D5D">
      <w:pPr>
        <w:pStyle w:val="ListParagraph"/>
        <w:numPr>
          <w:ilvl w:val="0"/>
          <w:numId w:val="11"/>
        </w:numPr>
      </w:pPr>
      <w:r w:rsidRPr="00D26D5D">
        <w:lastRenderedPageBreak/>
        <w:t>Moved Academic Plans into Catalog and coded for accessibility (feed directly into website)</w:t>
      </w:r>
    </w:p>
    <w:p w14:paraId="7DFE7628" w14:textId="77777777" w:rsidR="00D26D5D" w:rsidRPr="00D26D5D" w:rsidRDefault="00D26D5D" w:rsidP="00D26D5D">
      <w:pPr>
        <w:pStyle w:val="ListParagraph"/>
        <w:numPr>
          <w:ilvl w:val="0"/>
          <w:numId w:val="11"/>
        </w:numPr>
      </w:pPr>
      <w:r w:rsidRPr="00D26D5D">
        <w:t>Content written and coded accessibly to guidelines</w:t>
      </w:r>
    </w:p>
    <w:p w14:paraId="2607C728" w14:textId="77777777" w:rsidR="00D26D5D" w:rsidRPr="00D26D5D" w:rsidRDefault="00D26D5D" w:rsidP="00D26D5D">
      <w:pPr>
        <w:pStyle w:val="ListParagraph"/>
        <w:numPr>
          <w:ilvl w:val="0"/>
          <w:numId w:val="11"/>
        </w:numPr>
      </w:pPr>
      <w:r w:rsidRPr="00D26D5D">
        <w:t>All ACC website videos are captioned</w:t>
      </w:r>
    </w:p>
    <w:p w14:paraId="13700F4B" w14:textId="77777777" w:rsidR="00D26D5D" w:rsidRPr="00D26D5D" w:rsidRDefault="00D26D5D" w:rsidP="00D26D5D">
      <w:pPr>
        <w:pStyle w:val="ListParagraph"/>
        <w:numPr>
          <w:ilvl w:val="0"/>
          <w:numId w:val="11"/>
        </w:numPr>
      </w:pPr>
      <w:r w:rsidRPr="00D26D5D">
        <w:t xml:space="preserve">Using </w:t>
      </w:r>
      <w:proofErr w:type="spellStart"/>
      <w:r w:rsidRPr="00D26D5D">
        <w:t>Siteimprove</w:t>
      </w:r>
      <w:proofErr w:type="spellEnd"/>
      <w:r w:rsidRPr="00D26D5D">
        <w:t xml:space="preserve"> to fix accessibility issues on website</w:t>
      </w:r>
    </w:p>
    <w:p w14:paraId="4EDDFCCF" w14:textId="6B601570" w:rsidR="00D26D5D" w:rsidRDefault="00D26D5D" w:rsidP="0020182D">
      <w:pPr>
        <w:pStyle w:val="ListParagraph"/>
        <w:numPr>
          <w:ilvl w:val="0"/>
          <w:numId w:val="11"/>
        </w:numPr>
      </w:pPr>
      <w:r w:rsidRPr="00D26D5D">
        <w:t>Continuing to check website documents for accessibility that are on the website and that are sent for posting</w:t>
      </w:r>
    </w:p>
    <w:sectPr w:rsidR="00D26D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D27B7"/>
    <w:multiLevelType w:val="hybridMultilevel"/>
    <w:tmpl w:val="9404D5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A50B34"/>
    <w:multiLevelType w:val="hybridMultilevel"/>
    <w:tmpl w:val="FB429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614EC"/>
    <w:multiLevelType w:val="hybridMultilevel"/>
    <w:tmpl w:val="CF3EF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2162A"/>
    <w:multiLevelType w:val="hybridMultilevel"/>
    <w:tmpl w:val="E336210A"/>
    <w:lvl w:ilvl="0" w:tplc="C5C01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426C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46E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4CD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16E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50E1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A058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90B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82E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37835E9"/>
    <w:multiLevelType w:val="hybridMultilevel"/>
    <w:tmpl w:val="D6AAD402"/>
    <w:lvl w:ilvl="0" w:tplc="D9AAED4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8CDC22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9CCB940"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EB6848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344366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AF47AC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C6EF22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64224F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136E81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344F7BC3"/>
    <w:multiLevelType w:val="hybridMultilevel"/>
    <w:tmpl w:val="6E5AD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208DA"/>
    <w:multiLevelType w:val="hybridMultilevel"/>
    <w:tmpl w:val="6AA25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2436F"/>
    <w:multiLevelType w:val="hybridMultilevel"/>
    <w:tmpl w:val="936AB870"/>
    <w:lvl w:ilvl="0" w:tplc="58D8F01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B05C4C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582AFA"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DCDB6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6AB35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562514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A36472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E6EF0A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006552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3E9F1811"/>
    <w:multiLevelType w:val="hybridMultilevel"/>
    <w:tmpl w:val="0A92C602"/>
    <w:lvl w:ilvl="0" w:tplc="E02223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946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789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BC4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DEE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525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0C98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3C1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F02F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E7428EB"/>
    <w:multiLevelType w:val="hybridMultilevel"/>
    <w:tmpl w:val="F1CA90D2"/>
    <w:lvl w:ilvl="0" w:tplc="4F6EB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647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E84D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F427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7A5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DE5B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CEF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521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5C5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E9B73E0"/>
    <w:multiLevelType w:val="hybridMultilevel"/>
    <w:tmpl w:val="7166E9FA"/>
    <w:lvl w:ilvl="0" w:tplc="9AECE5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7A09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227F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028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2AB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58D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6C66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56D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7A73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35552E6"/>
    <w:multiLevelType w:val="hybridMultilevel"/>
    <w:tmpl w:val="2884C6AA"/>
    <w:lvl w:ilvl="0" w:tplc="0994C27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C4C080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92E7C5E"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22E38B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6C2457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C1E653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8C61D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129C7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C0DDD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1786339722">
    <w:abstractNumId w:val="6"/>
  </w:num>
  <w:num w:numId="2" w16cid:durableId="662439606">
    <w:abstractNumId w:val="3"/>
  </w:num>
  <w:num w:numId="3" w16cid:durableId="767890517">
    <w:abstractNumId w:val="9"/>
  </w:num>
  <w:num w:numId="4" w16cid:durableId="674265757">
    <w:abstractNumId w:val="2"/>
  </w:num>
  <w:num w:numId="5" w16cid:durableId="1266814954">
    <w:abstractNumId w:val="5"/>
  </w:num>
  <w:num w:numId="6" w16cid:durableId="1328753221">
    <w:abstractNumId w:val="7"/>
  </w:num>
  <w:num w:numId="7" w16cid:durableId="326128423">
    <w:abstractNumId w:val="11"/>
  </w:num>
  <w:num w:numId="8" w16cid:durableId="895093593">
    <w:abstractNumId w:val="4"/>
  </w:num>
  <w:num w:numId="9" w16cid:durableId="1351181445">
    <w:abstractNumId w:val="0"/>
  </w:num>
  <w:num w:numId="10" w16cid:durableId="2119372797">
    <w:abstractNumId w:val="8"/>
  </w:num>
  <w:num w:numId="11" w16cid:durableId="57948650">
    <w:abstractNumId w:val="1"/>
  </w:num>
  <w:num w:numId="12" w16cid:durableId="1316784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D5D"/>
    <w:rsid w:val="001F3FEE"/>
    <w:rsid w:val="0020182D"/>
    <w:rsid w:val="002051B1"/>
    <w:rsid w:val="00232835"/>
    <w:rsid w:val="002F11EC"/>
    <w:rsid w:val="00750CDB"/>
    <w:rsid w:val="00900676"/>
    <w:rsid w:val="009D15F5"/>
    <w:rsid w:val="00D26D5D"/>
    <w:rsid w:val="00D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58551"/>
  <w15:chartTrackingRefBased/>
  <w15:docId w15:val="{2434F744-30F0-4F47-87B6-48197634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D5D"/>
  </w:style>
  <w:style w:type="paragraph" w:styleId="Heading1">
    <w:name w:val="heading 1"/>
    <w:basedOn w:val="Normal"/>
    <w:next w:val="Normal"/>
    <w:link w:val="Heading1Char"/>
    <w:uiPriority w:val="9"/>
    <w:qFormat/>
    <w:rsid w:val="00D26D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6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6D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6D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6D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6D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6D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6D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6D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D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26D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6D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6D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D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6D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6D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6D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6D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6D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6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6D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6D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6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6D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6D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6D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6D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6D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6D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4325">
          <w:marLeft w:val="116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6157">
          <w:marLeft w:val="116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1462">
          <w:marLeft w:val="116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6135">
          <w:marLeft w:val="116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51780">
          <w:marLeft w:val="116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5173">
          <w:marLeft w:val="11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0088">
          <w:marLeft w:val="11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7089">
          <w:marLeft w:val="180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5014">
          <w:marLeft w:val="180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732">
          <w:marLeft w:val="180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9024">
          <w:marLeft w:val="44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2899">
          <w:marLeft w:val="44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4149">
          <w:marLeft w:val="44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9918">
          <w:marLeft w:val="44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5434">
          <w:marLeft w:val="44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158">
          <w:marLeft w:val="44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7126">
          <w:marLeft w:val="44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2018">
          <w:marLeft w:val="11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52">
          <w:marLeft w:val="180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053">
          <w:marLeft w:val="180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3021">
          <w:marLeft w:val="360"/>
          <w:marRight w:val="0"/>
          <w:marTop w:val="2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7034">
          <w:marLeft w:val="360"/>
          <w:marRight w:val="0"/>
          <w:marTop w:val="2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4233">
          <w:marLeft w:val="11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0309">
          <w:marLeft w:val="180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1918">
          <w:marLeft w:val="180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2502">
          <w:marLeft w:val="11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Griesheimer, Tina</dc:creator>
  <cp:keywords/>
  <dc:description/>
  <cp:lastModifiedBy>Griesheimer, Tina</cp:lastModifiedBy>
  <cp:revision>6</cp:revision>
  <dcterms:created xsi:type="dcterms:W3CDTF">2025-06-23T21:35:00Z</dcterms:created>
  <dcterms:modified xsi:type="dcterms:W3CDTF">2025-06-23T22:46:00Z</dcterms:modified>
</cp:coreProperties>
</file>