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73CA2" w:rsidRDefault="00131B6E" w:rsidP="00F73CA2">
      <w:pPr>
        <w:pStyle w:val="Title"/>
        <w:rPr>
          <w:sz w:val="37"/>
          <w:szCs w:val="37"/>
        </w:rPr>
      </w:pPr>
      <w:r w:rsidRPr="00F73CA2">
        <w:t>Academic Plan</w:t>
      </w:r>
      <w:r w:rsidR="00F73CA2" w:rsidRPr="00F73CA2">
        <w:rPr>
          <w:sz w:val="37"/>
          <w:szCs w:val="37"/>
        </w:rPr>
        <w:t xml:space="preserve">: </w:t>
      </w:r>
      <w:r w:rsidRPr="00F73CA2">
        <w:t>Bachelor of Science in Nursing</w:t>
      </w:r>
      <w:r w:rsidR="00F73CA2" w:rsidRPr="00F73CA2">
        <w:rPr>
          <w:sz w:val="37"/>
          <w:szCs w:val="37"/>
        </w:rPr>
        <w:t xml:space="preserve"> - </w:t>
      </w:r>
      <w:r w:rsidRPr="00F73CA2">
        <w:t>Completion Program</w:t>
      </w:r>
    </w:p>
    <w:p w:rsidR="00F73CA2" w:rsidRDefault="00131B6E" w:rsidP="00F73CA2">
      <w:pPr>
        <w:pStyle w:val="Heading1"/>
      </w:pPr>
      <w:r w:rsidRPr="00F73CA2">
        <w:t>Credits</w:t>
      </w:r>
      <w:r w:rsidR="00F73CA2" w:rsidRPr="00F73CA2">
        <w:t xml:space="preserve">: 120 </w:t>
      </w:r>
    </w:p>
    <w:p w:rsidR="00000000" w:rsidRPr="00F73CA2" w:rsidRDefault="00F73CA2" w:rsidP="00F73CA2">
      <w:pPr>
        <w:pStyle w:val="Heading1"/>
      </w:pPr>
      <w:r w:rsidRPr="00F73CA2">
        <w:t xml:space="preserve">Catalog Year: </w:t>
      </w:r>
      <w:r w:rsidR="00131B6E" w:rsidRPr="00F73CA2">
        <w:t>2019/2020</w:t>
      </w:r>
    </w:p>
    <w:p w:rsidR="00000000" w:rsidRPr="00F73CA2" w:rsidRDefault="00131B6E" w:rsidP="00F73CA2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The RN</w:t>
      </w:r>
      <w:r w:rsidRPr="00F73CA2">
        <w:rPr>
          <w:rFonts w:cs="Calibri"/>
        </w:rPr>
        <w:t>‐</w:t>
      </w:r>
      <w:r w:rsidRPr="00F73CA2">
        <w:rPr>
          <w:rFonts w:cs="Calibri"/>
        </w:rPr>
        <w:t xml:space="preserve">BSN Program is designed for Registered Nurses who wish to earn the baccalaureate nursing degree or for current </w:t>
      </w:r>
      <w:r w:rsidRPr="00F73CA2">
        <w:rPr>
          <w:rFonts w:cs="Calibri"/>
        </w:rPr>
        <w:t>nursing students (dual enrollment) who are enrolled in a Nursing AAS/Diploma program who wish to earn the baccalaureate</w:t>
      </w:r>
      <w:r w:rsidR="00F73CA2">
        <w:rPr>
          <w:rFonts w:cs="Calibri"/>
          <w:sz w:val="29"/>
          <w:szCs w:val="29"/>
        </w:rPr>
        <w:t xml:space="preserve"> </w:t>
      </w:r>
      <w:r w:rsidRPr="00F73CA2">
        <w:rPr>
          <w:rFonts w:cs="Calibri"/>
        </w:rPr>
        <w:t xml:space="preserve">nursing degree. The focus of the program is to add value to their nursing education, increase their perspective of current </w:t>
      </w:r>
      <w:r w:rsidR="00F73CA2">
        <w:rPr>
          <w:rFonts w:cs="Calibri"/>
        </w:rPr>
        <w:t xml:space="preserve">clinical </w:t>
      </w:r>
      <w:r w:rsidRPr="00F73CA2">
        <w:rPr>
          <w:rFonts w:cs="Calibri"/>
        </w:rPr>
        <w:t>practice beyond the ADN level, enhance their leadership abilities and promote life</w:t>
      </w:r>
      <w:r w:rsidRPr="00F73CA2">
        <w:rPr>
          <w:rFonts w:cs="Calibri"/>
        </w:rPr>
        <w:t>‐</w:t>
      </w:r>
      <w:r w:rsidRPr="00F73CA2">
        <w:rPr>
          <w:rFonts w:cs="Calibri"/>
        </w:rPr>
        <w:t xml:space="preserve">long learning within the nursing </w:t>
      </w:r>
      <w:r w:rsidRPr="00F73CA2">
        <w:rPr>
          <w:rFonts w:cs="Calibri"/>
        </w:rPr>
        <w:t>profession.</w:t>
      </w:r>
    </w:p>
    <w:p w:rsidR="00000000" w:rsidRPr="00F73CA2" w:rsidRDefault="00131B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000000" w:rsidRPr="00F73CA2" w:rsidRDefault="00131B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F73CA2">
        <w:rPr>
          <w:rFonts w:cs="Calibri"/>
        </w:rPr>
        <w:t>Students who are dual enrolled can start BSN classes instantly through an online format. The program has two cour</w:t>
      </w:r>
      <w:r w:rsidRPr="00F73CA2">
        <w:rPr>
          <w:rFonts w:cs="Calibri"/>
        </w:rPr>
        <w:t xml:space="preserve">ses that </w:t>
      </w:r>
      <w:r w:rsidRPr="00F73CA2">
        <w:rPr>
          <w:rFonts w:cs="Calibri"/>
        </w:rPr>
        <w:t>require a practicum experience in an area of the student</w:t>
      </w:r>
      <w:r w:rsidRPr="00F73CA2">
        <w:rPr>
          <w:rFonts w:cs="Calibri"/>
        </w:rPr>
        <w:t>’</w:t>
      </w:r>
      <w:r w:rsidRPr="00F73CA2">
        <w:rPr>
          <w:rFonts w:cs="Calibri"/>
        </w:rPr>
        <w:t xml:space="preserve">s interests. </w:t>
      </w:r>
    </w:p>
    <w:p w:rsidR="00000000" w:rsidRPr="00F73CA2" w:rsidRDefault="00131B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000000" w:rsidRPr="00F73CA2" w:rsidRDefault="00131B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F73CA2">
        <w:rPr>
          <w:rFonts w:cs="Calibri"/>
        </w:rPr>
        <w:t xml:space="preserve">The Nursing Program is also approved by the State Board of Colorado Community College Occupational and Education </w:t>
      </w:r>
    </w:p>
    <w:p w:rsidR="00000000" w:rsidRPr="00F73CA2" w:rsidRDefault="00131B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F73CA2">
        <w:rPr>
          <w:rFonts w:cs="Calibri"/>
        </w:rPr>
        <w:t>Programs. Arapahoe Community College is accredited by Th</w:t>
      </w:r>
      <w:r w:rsidRPr="00F73CA2">
        <w:rPr>
          <w:rFonts w:cs="Calibri"/>
        </w:rPr>
        <w:t xml:space="preserve">e Higher Learning Commission (HLC) of the North Central </w:t>
      </w:r>
    </w:p>
    <w:p w:rsidR="00000000" w:rsidRPr="00F73CA2" w:rsidRDefault="00131B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F73CA2">
        <w:rPr>
          <w:rFonts w:cs="Calibri"/>
        </w:rPr>
        <w:t>Association of Colleges and Schools (NCA).</w:t>
      </w:r>
    </w:p>
    <w:p w:rsidR="00000000" w:rsidRPr="00F73CA2" w:rsidRDefault="00131B6E" w:rsidP="00F73CA2">
      <w:pPr>
        <w:pStyle w:val="Heading1"/>
        <w:rPr>
          <w:sz w:val="31"/>
          <w:szCs w:val="31"/>
        </w:rPr>
      </w:pPr>
      <w:r w:rsidRPr="00F73CA2">
        <w:t>Required Courses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General Education Courses</w:t>
      </w:r>
    </w:p>
    <w:p w:rsidR="00000000" w:rsidRPr="00F73CA2" w:rsidRDefault="00D26764" w:rsidP="00F73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>
        <w:rPr>
          <w:rFonts w:cs="Calibri"/>
        </w:rPr>
        <w:t>Arts / Humanities GT-AH1-AH3 – 3 Credits</w:t>
      </w:r>
    </w:p>
    <w:p w:rsidR="00000000" w:rsidRPr="00F73CA2" w:rsidRDefault="00131B6E" w:rsidP="00F73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Arts / Humanities GT-AH1-AH3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ENG 122 - English Composition II: GT-CO2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History GT-HI1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MAT 135 - Introduction to Statistics: GT-MA1*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Social / Behavioral Science GT-SS1-SS3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Major Courses</w:t>
      </w:r>
    </w:p>
    <w:p w:rsidR="00000000" w:rsidRPr="00F73CA2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301 - Integration into Baccalau</w:t>
      </w:r>
      <w:r w:rsidRPr="00F73CA2">
        <w:rPr>
          <w:rFonts w:cs="Calibri"/>
        </w:rPr>
        <w:t>reate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302 - Trends in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303 - Research / Evidence Based Practice</w:t>
      </w:r>
      <w:r w:rsidR="00D26764">
        <w:rPr>
          <w:rFonts w:cs="Calibri"/>
        </w:rPr>
        <w:t xml:space="preserve"> – 3 Credits</w:t>
      </w:r>
    </w:p>
    <w:p w:rsidR="00000000" w:rsidRPr="00D26764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NUR 408 - Legal and Ethical Issues </w:t>
      </w:r>
      <w:r w:rsidR="00D26764">
        <w:rPr>
          <w:rFonts w:cs="Calibri"/>
        </w:rPr>
        <w:t xml:space="preserve">Related to Professional Nursing </w:t>
      </w:r>
      <w:r w:rsidRPr="00D26764">
        <w:rPr>
          <w:rFonts w:cs="Calibri"/>
        </w:rPr>
        <w:t>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409 - Leadership in the Nursing Profession</w:t>
      </w:r>
      <w:r w:rsidR="00D26764">
        <w:rPr>
          <w:rFonts w:cs="Calibri"/>
        </w:rPr>
        <w:t xml:space="preserve"> – 3</w:t>
      </w:r>
      <w:r w:rsidR="00D26764">
        <w:rPr>
          <w:rFonts w:cs="Calibri"/>
        </w:rPr>
        <w:t>.5</w:t>
      </w:r>
      <w:r w:rsidR="00D26764">
        <w:rPr>
          <w:rFonts w:cs="Calibri"/>
        </w:rPr>
        <w:t xml:space="preserve"> Credits</w:t>
      </w:r>
    </w:p>
    <w:p w:rsidR="00000000" w:rsidRPr="00F73CA2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410 - Community Health Nursing Practicum</w:t>
      </w:r>
      <w:r w:rsidR="00D26764">
        <w:rPr>
          <w:rFonts w:cs="Calibri"/>
        </w:rPr>
        <w:t xml:space="preserve"> –</w:t>
      </w:r>
      <w:r w:rsidR="00D26764">
        <w:rPr>
          <w:rFonts w:cs="Calibri"/>
        </w:rPr>
        <w:t xml:space="preserve"> 6</w:t>
      </w:r>
      <w:r w:rsidR="00D26764">
        <w:rPr>
          <w:rFonts w:cs="Calibri"/>
        </w:rPr>
        <w:t xml:space="preserve"> Credits</w:t>
      </w:r>
    </w:p>
    <w:p w:rsidR="00000000" w:rsidRPr="00F73CA2" w:rsidRDefault="00131B6E" w:rsidP="00D267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411 - Senior Seminar</w:t>
      </w:r>
      <w:r w:rsidR="00D26764">
        <w:rPr>
          <w:rFonts w:cs="Calibri"/>
        </w:rPr>
        <w:t xml:space="preserve"> </w:t>
      </w:r>
      <w:r w:rsidR="00D26764">
        <w:rPr>
          <w:rFonts w:cs="Calibri"/>
        </w:rPr>
        <w:t>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Restricted Elective Courses</w:t>
      </w:r>
    </w:p>
    <w:p w:rsidR="00000000" w:rsidRPr="00F73CA2" w:rsidRDefault="00131B6E" w:rsidP="00E370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Health Care Elective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E370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Health Care Elective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Other</w:t>
      </w:r>
    </w:p>
    <w:p w:rsidR="00000000" w:rsidRPr="00F73CA2" w:rsidRDefault="00131B6E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Associate Degree Credits</w:t>
      </w:r>
      <w:r w:rsidR="00D26764">
        <w:rPr>
          <w:rFonts w:cs="Calibri"/>
        </w:rPr>
        <w:t xml:space="preserve">: </w:t>
      </w:r>
      <w:r w:rsidRPr="00F73CA2">
        <w:rPr>
          <w:rFonts w:cs="Calibri"/>
        </w:rPr>
        <w:t>71.5</w:t>
      </w:r>
    </w:p>
    <w:p w:rsidR="00000000" w:rsidRPr="00F73CA2" w:rsidRDefault="00131B6E" w:rsidP="00F73CA2">
      <w:pPr>
        <w:pStyle w:val="Heading1"/>
      </w:pPr>
      <w:r w:rsidRPr="00F73CA2">
        <w:t>Pre-Requisites, Co-Requisites, and Recommendations (grade C or better required)</w:t>
      </w:r>
    </w:p>
    <w:p w:rsidR="00000000" w:rsidRPr="00F73CA2" w:rsidRDefault="00131B6E" w:rsidP="00F73CA2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Where requirements are listed as course categories (e.g. Electives, Arts/Humanities) rather than as specific courses, </w:t>
      </w:r>
      <w:r w:rsidRPr="00F73CA2">
        <w:rPr>
          <w:rFonts w:cs="Calibri"/>
        </w:rPr>
        <w:t>please note that depending upon course choice, pre-requisites may be required.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ENG 122 - English Composition II: GT-CO2</w:t>
      </w:r>
    </w:p>
    <w:p w:rsid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93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Pre-Requisit</w:t>
      </w:r>
      <w:r w:rsidRPr="00E37057">
        <w:rPr>
          <w:rFonts w:cs="Calibri"/>
        </w:rPr>
        <w:t>e: ENG 121 - English Composition I OR ENG 131 - Technical Writing I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NUR 301 - Integration into Baccalaureate Nursing Practice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93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Requirement: Department approval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302 - Trends in Nursing Practice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Pre-Requisite: NUR 301 - Integration into Baccalaure</w:t>
      </w:r>
      <w:r w:rsidRPr="00E37057">
        <w:rPr>
          <w:rFonts w:cs="Calibri"/>
        </w:rPr>
        <w:t>ate Nursing Practice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303 - Research / Evidence Based Practice</w:t>
      </w:r>
    </w:p>
    <w:p w:rsid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Pre-Requisite: ENG 121 - English Composition I: GT-CO1*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Pre-Requisite: MAT 135 - Introduction to Statistics: GT-MA1*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Health Care Elective</w:t>
      </w:r>
    </w:p>
    <w:p w:rsid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Pre-Requisite: NUR 301 - Integration into Baccalaureate Nursing Practice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Pre-Requisite: NUR 301 - Integration into Baccalaureate Nursing Practice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410 - Community Health Nursing Practicum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Requirement: Department approval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408 - Legal and Ethi</w:t>
      </w:r>
      <w:r w:rsidRPr="00F73CA2">
        <w:rPr>
          <w:rFonts w:cs="Calibri"/>
        </w:rPr>
        <w:t>cal Issues Related to Professional Nursing Practice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Requirement: Department approval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409 - Leadership in the Nursing Profession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Requirement: Department approval</w:t>
      </w:r>
    </w:p>
    <w:p w:rsidR="00E37057" w:rsidRDefault="00131B6E" w:rsidP="00E37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411 - Senior Seminar</w:t>
      </w:r>
    </w:p>
    <w:p w:rsidR="00000000" w:rsidRPr="00E37057" w:rsidRDefault="00131B6E" w:rsidP="00E370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 xml:space="preserve">Pre-Requisite or Co-Requisite: Pre-requisite NUR 409 - </w:t>
      </w:r>
      <w:r w:rsidRPr="00E37057">
        <w:rPr>
          <w:rFonts w:cs="Calibri"/>
        </w:rPr>
        <w:t>Leadership in the Nur</w:t>
      </w:r>
      <w:r w:rsidR="00E37057">
        <w:rPr>
          <w:rFonts w:cs="Calibri"/>
        </w:rPr>
        <w:t xml:space="preserve">sing Profession OR Co-Requisite </w:t>
      </w:r>
      <w:r w:rsidRPr="00E37057">
        <w:rPr>
          <w:rFonts w:cs="Calibri"/>
        </w:rPr>
        <w:t>NUR 410 - Community Health Nursing Practicum</w:t>
      </w:r>
    </w:p>
    <w:p w:rsidR="00000000" w:rsidRPr="00F73CA2" w:rsidRDefault="00131B6E" w:rsidP="00F73CA2">
      <w:pPr>
        <w:pStyle w:val="Heading1"/>
      </w:pPr>
      <w:r w:rsidRPr="00F73CA2">
        <w:t>Program Outcomes</w:t>
      </w:r>
    </w:p>
    <w:p w:rsidR="00000000" w:rsidRPr="00F73CA2" w:rsidRDefault="00131B6E" w:rsidP="00E370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  <w:b/>
        </w:rPr>
        <w:t>Quality care:</w:t>
      </w:r>
      <w:r w:rsidRPr="00F73CA2">
        <w:rPr>
          <w:rFonts w:cs="Calibri"/>
        </w:rPr>
        <w:t xml:space="preserve"> Apply research to promote best practice and use data to monitor the outcomes of care processes while</w:t>
      </w:r>
      <w:r w:rsidR="00F73CA2">
        <w:rPr>
          <w:rFonts w:cs="Calibri"/>
          <w:sz w:val="29"/>
          <w:szCs w:val="29"/>
        </w:rPr>
        <w:t xml:space="preserve"> </w:t>
      </w:r>
      <w:r w:rsidR="00F73CA2">
        <w:rPr>
          <w:rFonts w:cs="Calibri"/>
        </w:rPr>
        <w:t>u</w:t>
      </w:r>
      <w:r w:rsidRPr="00F73CA2">
        <w:rPr>
          <w:rFonts w:cs="Calibri"/>
        </w:rPr>
        <w:t xml:space="preserve">sing improvement methods to design and test changes to continuously improve the quality and safety of health </w:t>
      </w:r>
      <w:r w:rsidRPr="00F73CA2">
        <w:rPr>
          <w:rFonts w:cs="Calibri"/>
        </w:rPr>
        <w:t>care systems and deliver quality care to individuals, and diverse populations.</w:t>
      </w:r>
    </w:p>
    <w:p w:rsidR="00000000" w:rsidRPr="00F73CA2" w:rsidRDefault="00131B6E" w:rsidP="00E370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  <w:b/>
        </w:rPr>
        <w:t>Professionalism:</w:t>
      </w:r>
      <w:r w:rsidRPr="00F73CA2">
        <w:rPr>
          <w:rFonts w:cs="Calibri"/>
        </w:rPr>
        <w:t xml:space="preserve"> Demonstrate an enhanced commitment to professionalism that embraces excellence, caring, legal </w:t>
      </w:r>
      <w:r w:rsidRPr="00F73CA2">
        <w:rPr>
          <w:rFonts w:cs="Calibri"/>
        </w:rPr>
        <w:t>and ethical practice, civility, accountability, and life-long learning.</w:t>
      </w:r>
    </w:p>
    <w:p w:rsidR="00000000" w:rsidRPr="00F73CA2" w:rsidRDefault="00131B6E" w:rsidP="00E370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  <w:b/>
        </w:rPr>
        <w:t>Communication:</w:t>
      </w:r>
      <w:r w:rsidRPr="00F73CA2">
        <w:rPr>
          <w:rFonts w:cs="Calibri"/>
        </w:rPr>
        <w:t xml:space="preserve"> Model effective communication and collaboration with </w:t>
      </w:r>
      <w:r w:rsidRPr="00F73CA2">
        <w:rPr>
          <w:rFonts w:cs="Calibri"/>
        </w:rPr>
        <w:t xml:space="preserve">colleagues/interdisciplinary groups and </w:t>
      </w:r>
      <w:r w:rsidRPr="00F73CA2">
        <w:rPr>
          <w:rFonts w:cs="Calibri"/>
        </w:rPr>
        <w:t>members of the community to promote health, safety and well-being.</w:t>
      </w:r>
    </w:p>
    <w:p w:rsidR="00000000" w:rsidRPr="00F73CA2" w:rsidRDefault="00131B6E" w:rsidP="00E370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  <w:b/>
        </w:rPr>
        <w:t>Leadership:</w:t>
      </w:r>
      <w:r w:rsidRPr="00F73CA2">
        <w:rPr>
          <w:rFonts w:cs="Calibri"/>
        </w:rPr>
        <w:t xml:space="preserve"> Apply principles of leadership, and knowledge of quality improvement and organizational systems in </w:t>
      </w:r>
      <w:r w:rsidRPr="00F73CA2">
        <w:rPr>
          <w:rFonts w:cs="Calibri"/>
        </w:rPr>
        <w:t>designing, managing and coordin</w:t>
      </w:r>
      <w:r w:rsidRPr="00F73CA2">
        <w:rPr>
          <w:rFonts w:cs="Calibri"/>
        </w:rPr>
        <w:t>ating safe, quality, and cost effective patient-centered care.</w:t>
      </w:r>
    </w:p>
    <w:p w:rsidR="00000000" w:rsidRPr="00F73CA2" w:rsidRDefault="00131B6E" w:rsidP="00E370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  <w:b/>
        </w:rPr>
        <w:t>Critical thinking/Clinical reasoning:</w:t>
      </w:r>
      <w:r w:rsidRPr="00F73CA2">
        <w:rPr>
          <w:rFonts w:cs="Calibri"/>
        </w:rPr>
        <w:t xml:space="preserve"> Utilize a systematic process of critical inquiry using nursing, natural and </w:t>
      </w:r>
      <w:r w:rsidRPr="00F73CA2">
        <w:rPr>
          <w:rFonts w:cs="Calibri"/>
        </w:rPr>
        <w:t>behavioral sciences, humanities and arts to make evidence-based practice d</w:t>
      </w:r>
      <w:r w:rsidRPr="00F73CA2">
        <w:rPr>
          <w:rFonts w:cs="Calibri"/>
        </w:rPr>
        <w:t xml:space="preserve">ecisions that improve the nursing care </w:t>
      </w:r>
      <w:r w:rsidRPr="00F73CA2">
        <w:rPr>
          <w:rFonts w:cs="Calibri"/>
        </w:rPr>
        <w:t>of individuals, families, groups, and communities.</w:t>
      </w:r>
    </w:p>
    <w:p w:rsidR="00000000" w:rsidRPr="00F73CA2" w:rsidRDefault="00131B6E" w:rsidP="00F73CA2">
      <w:pPr>
        <w:pStyle w:val="Heading1"/>
      </w:pPr>
      <w:r w:rsidRPr="00F73CA2">
        <w:t>Notes</w:t>
      </w:r>
    </w:p>
    <w:p w:rsidR="00000000" w:rsidRPr="00F73CA2" w:rsidRDefault="00131B6E" w:rsidP="00E370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*This course requires college level readiness as measured by </w:t>
      </w:r>
      <w:proofErr w:type="spellStart"/>
      <w:r w:rsidRPr="00F73CA2">
        <w:rPr>
          <w:rFonts w:cs="Calibri"/>
        </w:rPr>
        <w:t>Accuplacer</w:t>
      </w:r>
      <w:proofErr w:type="spellEnd"/>
      <w:r w:rsidRPr="00F73CA2">
        <w:rPr>
          <w:rFonts w:cs="Calibri"/>
        </w:rPr>
        <w:t xml:space="preserve">, ACT, or SAT scores; approved high school </w:t>
      </w:r>
      <w:r w:rsidRPr="00F73CA2">
        <w:rPr>
          <w:rFonts w:cs="Calibri"/>
        </w:rPr>
        <w:t>course work that is less than five yea</w:t>
      </w:r>
      <w:r w:rsidRPr="00F73CA2">
        <w:rPr>
          <w:rFonts w:cs="Calibri"/>
        </w:rPr>
        <w:t>rs old; or successful completion of appropriate college-readiness course.</w:t>
      </w:r>
    </w:p>
    <w:p w:rsidR="00000000" w:rsidRPr="00F73CA2" w:rsidRDefault="00131B6E" w:rsidP="00E370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With approval, Associate of Applied Science / Associate Degree in </w:t>
      </w:r>
      <w:proofErr w:type="gramStart"/>
      <w:r w:rsidRPr="00F73CA2">
        <w:rPr>
          <w:rFonts w:cs="Calibri"/>
        </w:rPr>
        <w:t>Nursing</w:t>
      </w:r>
      <w:proofErr w:type="gramEnd"/>
      <w:r w:rsidRPr="00F73CA2">
        <w:rPr>
          <w:rFonts w:cs="Calibri"/>
        </w:rPr>
        <w:t xml:space="preserve"> students have the option to be dual-</w:t>
      </w:r>
      <w:r w:rsidRPr="00F73CA2">
        <w:rPr>
          <w:rFonts w:cs="Calibri"/>
        </w:rPr>
        <w:t xml:space="preserve">enrolled in the RN-BSN Completion Program. Dual-enrollment allows students to take online BSN courses concurrently </w:t>
      </w:r>
      <w:r w:rsidRPr="00F73CA2">
        <w:rPr>
          <w:rFonts w:cs="Calibri"/>
        </w:rPr>
        <w:t>with their existing AAS program.</w:t>
      </w:r>
    </w:p>
    <w:p w:rsidR="00000000" w:rsidRPr="00F73CA2" w:rsidRDefault="00131B6E" w:rsidP="00E370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Acceptance is conditional until background check and drug screen are successfully passed (instructions will be </w:t>
      </w:r>
      <w:r w:rsidRPr="00F73CA2">
        <w:rPr>
          <w:rFonts w:cs="Calibri"/>
        </w:rPr>
        <w:t>communicated in the Acceptance Letter).</w:t>
      </w:r>
    </w:p>
    <w:p w:rsidR="00E37057" w:rsidRDefault="00131B6E" w:rsidP="00E370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Admission Requirements: </w:t>
      </w:r>
    </w:p>
    <w:p w:rsidR="00E37057" w:rsidRDefault="00131B6E" w:rsidP="00E3705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Current ACC application for admission</w:t>
      </w:r>
      <w:r w:rsidRPr="00E37057">
        <w:rPr>
          <w:rFonts w:cs="Calibri"/>
        </w:rPr>
        <w:t>.</w:t>
      </w:r>
    </w:p>
    <w:p w:rsidR="00E37057" w:rsidRDefault="00131B6E" w:rsidP="00E3705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Nursing program application for RN-BSN Completion Program.</w:t>
      </w:r>
    </w:p>
    <w:p w:rsidR="00E37057" w:rsidRDefault="00131B6E" w:rsidP="00E3705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Official academic transcripts for all college credits completed.</w:t>
      </w:r>
    </w:p>
    <w:p w:rsidR="00E37057" w:rsidRDefault="00131B6E" w:rsidP="00E3705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Unless dual-enrolled, an active, unencumbered Registered Nurse (RN) license is required.</w:t>
      </w:r>
    </w:p>
    <w:p w:rsidR="00000000" w:rsidRPr="00E37057" w:rsidRDefault="00131B6E" w:rsidP="00E3705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E37057">
        <w:rPr>
          <w:rFonts w:cs="Calibri"/>
        </w:rPr>
        <w:t>Must be dual-enrolled or a gradua</w:t>
      </w:r>
      <w:r w:rsidRPr="00E37057">
        <w:rPr>
          <w:rFonts w:cs="Calibri"/>
        </w:rPr>
        <w:t xml:space="preserve">te from an accredited Associate of Applied Science / Associate Degree in Nursing </w:t>
      </w:r>
      <w:r w:rsidRPr="00E37057">
        <w:rPr>
          <w:rFonts w:cs="Calibri"/>
        </w:rPr>
        <w:t>or Diploma Nursing Program.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All 300-level courses must be completed prior to start of 400-level courses.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1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Courses are subject to cancelation depending on enrollment num</w:t>
      </w:r>
      <w:r w:rsidRPr="00F73CA2">
        <w:rPr>
          <w:rFonts w:cs="Calibri"/>
        </w:rPr>
        <w:t>bers.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1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Healthcare electives will be 7 week courses unless the course is Emergency Preparedness, in which case the course </w:t>
      </w:r>
      <w:r w:rsidRPr="00F73CA2">
        <w:rPr>
          <w:rFonts w:cs="Calibri"/>
        </w:rPr>
        <w:t>will be 8 weeks.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If Associate Degree is less than 71.5 credits, balance of credits may be satisfied with elective credits or credits for </w:t>
      </w:r>
      <w:r w:rsidRPr="00F73CA2">
        <w:rPr>
          <w:rFonts w:cs="Calibri"/>
        </w:rPr>
        <w:t>prior learning.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Out of state students will require authorization by the State Board of Nursing in their state of residence in order</w:t>
      </w:r>
      <w:r w:rsidRPr="00F73CA2">
        <w:rPr>
          <w:rFonts w:cs="Calibri"/>
        </w:rPr>
        <w:t xml:space="preserve"> for 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F73CA2">
        <w:rPr>
          <w:rFonts w:cs="Calibri"/>
        </w:rPr>
        <w:t xml:space="preserve">ACC to provide instruction. In addition, depending on the state, limitations may exist with ACC providing an education </w:t>
      </w:r>
      <w:r w:rsidRPr="00F73CA2">
        <w:rPr>
          <w:rFonts w:cs="Calibri"/>
        </w:rPr>
        <w:t>experience to them.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5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Recent nursing graduates must provide a copy of RN license prior to beginning of second semester.</w:t>
      </w:r>
    </w:p>
    <w:p w:rsidR="00000000" w:rsidRPr="00F73CA2" w:rsidRDefault="00131B6E" w:rsidP="00E370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1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 xml:space="preserve">Students must complete a minimum of 25% of the credits required for the degree at Arapahoe Community College in </w:t>
      </w:r>
      <w:r w:rsidRPr="00F73CA2">
        <w:rPr>
          <w:rFonts w:cs="Calibri"/>
        </w:rPr>
        <w:t>order to earn this degree from ACC.</w:t>
      </w:r>
    </w:p>
    <w:p w:rsidR="00000000" w:rsidRPr="00F73CA2" w:rsidRDefault="00131B6E" w:rsidP="00F73CA2">
      <w:pPr>
        <w:pStyle w:val="Heading1"/>
      </w:pPr>
      <w:r w:rsidRPr="00F73CA2">
        <w:t xml:space="preserve">Graduation </w:t>
      </w:r>
      <w:r w:rsidRPr="00F73CA2">
        <w:t>Requirements</w:t>
      </w:r>
    </w:p>
    <w:p w:rsidR="00000000" w:rsidRPr="00F73CA2" w:rsidRDefault="00131B6E" w:rsidP="00E37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"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Achieve a "C" or better in all required courses.</w:t>
      </w:r>
    </w:p>
    <w:p w:rsidR="00000000" w:rsidRPr="00F73CA2" w:rsidRDefault="00131B6E" w:rsidP="00F73CA2">
      <w:pPr>
        <w:pStyle w:val="Heading1"/>
        <w:rPr>
          <w:sz w:val="37"/>
          <w:szCs w:val="37"/>
        </w:rPr>
      </w:pPr>
      <w:r w:rsidRPr="00F73CA2">
        <w:t>RECOMMENDED COURSE SEQUENCE FULL-TIME TRACK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Prerequisites</w:t>
      </w:r>
    </w:p>
    <w:p w:rsidR="00000000" w:rsidRPr="00F73CA2" w:rsidRDefault="00131B6E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Associate Degree Credits</w:t>
      </w:r>
      <w:r w:rsidR="00F73CA2">
        <w:rPr>
          <w:rFonts w:cs="Calibri"/>
        </w:rPr>
        <w:t>: 71.5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1: Fall</w:t>
      </w:r>
    </w:p>
    <w:p w:rsidR="00000000" w:rsidRPr="00F73CA2" w:rsidRDefault="00131B6E" w:rsidP="00E37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ENG 122 - English Composition II: GT-CO2</w:t>
      </w:r>
      <w:r w:rsidR="00D26764">
        <w:rPr>
          <w:rFonts w:cs="Calibri"/>
        </w:rPr>
        <w:t xml:space="preserve"> – 3 Credits</w:t>
      </w:r>
    </w:p>
    <w:p w:rsidR="00E37057" w:rsidRDefault="00131B6E" w:rsidP="00E37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Health Care Elective</w:t>
      </w:r>
      <w:r w:rsidR="00D26764">
        <w:rPr>
          <w:rFonts w:cs="Calibri"/>
        </w:rPr>
        <w:t xml:space="preserve"> – 3 </w:t>
      </w:r>
      <w:r w:rsidR="00D26764" w:rsidRPr="00E37057">
        <w:rPr>
          <w:rFonts w:cs="Calibri"/>
        </w:rPr>
        <w:t>Credits</w:t>
      </w:r>
      <w:r w:rsidR="00E37057" w:rsidRPr="00E37057">
        <w:rPr>
          <w:rFonts w:cs="Calibri"/>
        </w:rPr>
        <w:t xml:space="preserve"> (Choose One Course)</w:t>
      </w:r>
    </w:p>
    <w:p w:rsidR="00E37057" w:rsidRPr="00E37057" w:rsidRDefault="00131B6E" w:rsidP="00E370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NUR 304 - Informatics and Healthcare Technology</w:t>
      </w:r>
    </w:p>
    <w:p w:rsidR="00E37057" w:rsidRPr="00E37057" w:rsidRDefault="00131B6E" w:rsidP="00E370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NUR 305 - Emergency Preparedness</w:t>
      </w:r>
    </w:p>
    <w:p w:rsidR="00E37057" w:rsidRPr="00E37057" w:rsidRDefault="00131B6E" w:rsidP="00E370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 xml:space="preserve">NUR 306 </w:t>
      </w:r>
      <w:r w:rsidR="00E37057" w:rsidRPr="00E37057">
        <w:rPr>
          <w:rFonts w:cs="Calibri"/>
        </w:rPr>
        <w:t>–</w:t>
      </w:r>
      <w:r w:rsidRPr="00E37057">
        <w:rPr>
          <w:rFonts w:cs="Calibri"/>
        </w:rPr>
        <w:t xml:space="preserve"> Gerontology</w:t>
      </w:r>
    </w:p>
    <w:p w:rsidR="00000000" w:rsidRPr="00E37057" w:rsidRDefault="00131B6E" w:rsidP="00E370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NUR 307 - Behavioral Health</w:t>
      </w:r>
    </w:p>
    <w:p w:rsidR="00000000" w:rsidRPr="00F73CA2" w:rsidRDefault="00131B6E" w:rsidP="00E370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MAT 135 - Introduction to Statistics: GT-MA1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E370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301 - Integration into Baccalaureate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E370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302 - Trends in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1: Sprin</w:t>
      </w:r>
      <w:r w:rsidR="00F73CA2">
        <w:t>g</w:t>
      </w:r>
    </w:p>
    <w:p w:rsidR="00E37057" w:rsidRDefault="00131B6E" w:rsidP="00E370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Arts / Humanities GT-AH1-AH3</w:t>
      </w:r>
      <w:r w:rsidR="00D26764">
        <w:rPr>
          <w:rFonts w:cs="Calibri"/>
        </w:rPr>
        <w:t xml:space="preserve"> – 3 Credits</w:t>
      </w:r>
    </w:p>
    <w:p w:rsidR="00E37057" w:rsidRDefault="00131B6E" w:rsidP="00E3705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Recommen</w:t>
      </w:r>
      <w:r w:rsidR="00E37057">
        <w:rPr>
          <w:rFonts w:cs="Calibri"/>
        </w:rPr>
        <w:t>ded Arts / Humanities Course(s)</w:t>
      </w:r>
    </w:p>
    <w:p w:rsidR="00E37057" w:rsidRDefault="00131B6E" w:rsidP="00E370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HUM 103 - Introduction to Film Art: AH2*</w:t>
      </w:r>
    </w:p>
    <w:p w:rsidR="00E37057" w:rsidRDefault="00131B6E" w:rsidP="00E370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HUM 115 - World Mythology: GT-AH2*</w:t>
      </w:r>
    </w:p>
    <w:p w:rsidR="00E37057" w:rsidRDefault="00131B6E" w:rsidP="00E370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LIT 205 - Ethnic Literature: GT-AH2*</w:t>
      </w:r>
    </w:p>
    <w:p w:rsidR="00E37057" w:rsidRDefault="00131B6E" w:rsidP="00E370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 xml:space="preserve">LIT 212 - American Literature After the Civil </w:t>
      </w:r>
      <w:proofErr w:type="spellStart"/>
      <w:r w:rsidRPr="00E37057">
        <w:rPr>
          <w:rFonts w:cs="Calibri"/>
        </w:rPr>
        <w:t>WarI</w:t>
      </w:r>
      <w:proofErr w:type="spellEnd"/>
      <w:r w:rsidRPr="00E37057">
        <w:rPr>
          <w:rFonts w:cs="Calibri"/>
        </w:rPr>
        <w:t>: GT-AH2*</w:t>
      </w:r>
    </w:p>
    <w:p w:rsidR="00E37057" w:rsidRDefault="00131B6E" w:rsidP="00E370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PHI 112 - Ethics: GT-AH3*</w:t>
      </w:r>
    </w:p>
    <w:p w:rsidR="00000000" w:rsidRPr="00E37057" w:rsidRDefault="00131B6E" w:rsidP="00E370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PHI 114 - Comparative Religions: GT-AH3*</w:t>
      </w:r>
    </w:p>
    <w:p w:rsidR="00E37057" w:rsidRDefault="00131B6E" w:rsidP="00E370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73CA2">
        <w:rPr>
          <w:rFonts w:cs="Calibri"/>
        </w:rPr>
        <w:t>Health C</w:t>
      </w:r>
      <w:r w:rsidRPr="00F73CA2">
        <w:rPr>
          <w:rFonts w:cs="Calibri"/>
        </w:rPr>
        <w:t>are Elective</w:t>
      </w:r>
      <w:r w:rsidR="00D26764">
        <w:rPr>
          <w:rFonts w:cs="Calibri"/>
        </w:rPr>
        <w:t xml:space="preserve"> – 3 Credits</w:t>
      </w:r>
      <w:r w:rsidR="00E37057">
        <w:rPr>
          <w:rFonts w:cs="Calibri"/>
          <w:sz w:val="29"/>
          <w:szCs w:val="29"/>
        </w:rPr>
        <w:t xml:space="preserve"> </w:t>
      </w:r>
      <w:r w:rsidR="00E37057" w:rsidRPr="00E37057">
        <w:rPr>
          <w:rFonts w:cs="Calibri"/>
        </w:rPr>
        <w:t>(Choose One Course)</w:t>
      </w:r>
    </w:p>
    <w:p w:rsidR="00E37057" w:rsidRDefault="00131B6E" w:rsidP="00E3705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NUR 304 - Informatics and Healthcare Technology</w:t>
      </w:r>
    </w:p>
    <w:p w:rsidR="00E37057" w:rsidRDefault="00131B6E" w:rsidP="00E3705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NUR 305 - Emergency Preparedness</w:t>
      </w:r>
    </w:p>
    <w:p w:rsidR="00E37057" w:rsidRDefault="00131B6E" w:rsidP="00E3705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 xml:space="preserve">NUR 306 </w:t>
      </w:r>
      <w:r w:rsidR="00E37057">
        <w:rPr>
          <w:rFonts w:cs="Calibri"/>
        </w:rPr>
        <w:t>–</w:t>
      </w:r>
      <w:r w:rsidRPr="00E37057">
        <w:rPr>
          <w:rFonts w:cs="Calibri"/>
        </w:rPr>
        <w:t xml:space="preserve"> Gerontology</w:t>
      </w:r>
    </w:p>
    <w:p w:rsidR="00000000" w:rsidRPr="00E37057" w:rsidRDefault="00131B6E" w:rsidP="00E3705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7057">
        <w:rPr>
          <w:rFonts w:cs="Calibri"/>
        </w:rPr>
        <w:t>NUR 307 - Behavioral Health</w:t>
      </w:r>
    </w:p>
    <w:p w:rsidR="00000000" w:rsidRPr="00F73CA2" w:rsidRDefault="00131B6E" w:rsidP="00E370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303 - Research / Evidence Based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E370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410 - Community Health Nursing P</w:t>
      </w:r>
      <w:r w:rsidRPr="00F73CA2">
        <w:rPr>
          <w:rFonts w:cs="Calibri"/>
        </w:rPr>
        <w:t>racticum</w:t>
      </w:r>
      <w:r w:rsidR="00D26764">
        <w:rPr>
          <w:rFonts w:cs="Calibri"/>
        </w:rPr>
        <w:t xml:space="preserve"> –</w:t>
      </w:r>
      <w:r w:rsidR="00D26764">
        <w:rPr>
          <w:rFonts w:cs="Calibri"/>
        </w:rPr>
        <w:t xml:space="preserve"> 6</w:t>
      </w:r>
      <w:r w:rsidR="00D26764">
        <w:rPr>
          <w:rFonts w:cs="Calibri"/>
        </w:rPr>
        <w:t xml:space="preserve">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1: Summer</w:t>
      </w:r>
    </w:p>
    <w:p w:rsidR="00000000" w:rsidRPr="00F73CA2" w:rsidRDefault="00131B6E" w:rsidP="00E370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408 - Legal and Ethical Issues Related to Professional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E370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409 - Leadership in the Nursing Profession</w:t>
      </w:r>
      <w:r w:rsidR="00D26764">
        <w:rPr>
          <w:rFonts w:cs="Calibri"/>
        </w:rPr>
        <w:t xml:space="preserve"> – 3</w:t>
      </w:r>
      <w:r w:rsidR="00D26764">
        <w:rPr>
          <w:rFonts w:cs="Calibri"/>
        </w:rPr>
        <w:t>.5</w:t>
      </w:r>
      <w:r w:rsidR="00D26764">
        <w:rPr>
          <w:rFonts w:cs="Calibri"/>
        </w:rPr>
        <w:t xml:space="preserve"> Credits</w:t>
      </w:r>
    </w:p>
    <w:p w:rsidR="00000000" w:rsidRPr="00F73CA2" w:rsidRDefault="00131B6E" w:rsidP="00E370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411 - Senior Seminar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2: Fall</w:t>
      </w:r>
    </w:p>
    <w:p w:rsidR="00984CFF" w:rsidRPr="00984CFF" w:rsidRDefault="00131B6E" w:rsidP="00984C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 xml:space="preserve">Arts </w:t>
      </w:r>
      <w:r w:rsidRPr="00984CFF">
        <w:rPr>
          <w:rFonts w:cs="Calibri"/>
        </w:rPr>
        <w:t>/ Humanities GT-AH1-AH3</w:t>
      </w:r>
      <w:r w:rsidR="00D26764" w:rsidRPr="00984CFF">
        <w:rPr>
          <w:rFonts w:cs="Calibri"/>
        </w:rPr>
        <w:t xml:space="preserve"> – 3 Credits</w:t>
      </w:r>
    </w:p>
    <w:p w:rsidR="00984CFF" w:rsidRPr="00984CFF" w:rsidRDefault="00131B6E" w:rsidP="00984CF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</w:t>
      </w:r>
      <w:r w:rsidR="00984CFF" w:rsidRPr="00984CFF">
        <w:rPr>
          <w:rFonts w:cs="Calibri"/>
        </w:rPr>
        <w:t>ded Arts / Humanities Course(s)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HUM 103 - Introduction to Film Art: AH2*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HUM 115 - World Mythology: GT-AH2*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LIT 205 - Ethnic Literature: GT-AH2*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 xml:space="preserve">LIT 212 - American Literature After the Civil </w:t>
      </w:r>
      <w:proofErr w:type="spellStart"/>
      <w:r w:rsidRPr="00984CFF">
        <w:rPr>
          <w:rFonts w:cs="Calibri"/>
        </w:rPr>
        <w:t>WarI</w:t>
      </w:r>
      <w:proofErr w:type="spellEnd"/>
      <w:r w:rsidRPr="00984CFF">
        <w:rPr>
          <w:rFonts w:cs="Calibri"/>
        </w:rPr>
        <w:t>: GT-AH2*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PHI 112 - E</w:t>
      </w:r>
      <w:r w:rsidRPr="00984CFF">
        <w:rPr>
          <w:rFonts w:cs="Calibri"/>
        </w:rPr>
        <w:t>thics: GT-AH3*</w:t>
      </w:r>
    </w:p>
    <w:p w:rsidR="00000000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PHI 114 - Comparative Religions: GT-AH3*</w:t>
      </w:r>
    </w:p>
    <w:p w:rsidR="00984CFF" w:rsidRPr="00984CFF" w:rsidRDefault="00131B6E" w:rsidP="00984C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History GT-HI1</w:t>
      </w:r>
      <w:r w:rsidR="00D26764" w:rsidRPr="00984CFF">
        <w:rPr>
          <w:rFonts w:cs="Calibri"/>
        </w:rPr>
        <w:t xml:space="preserve"> – 3 Credits</w:t>
      </w:r>
    </w:p>
    <w:p w:rsidR="00984CFF" w:rsidRPr="00984CFF" w:rsidRDefault="00984CFF" w:rsidP="00984CF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Recommended History Course(s)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101 - Western Civilization: Antiquity-1650: GT-HI1*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102 - Western Civilization: 1650-Present: GT-HI1*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111 - The World: Antiquity-1500: GT-HI1*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112 - The World: 1500-Present: GT-HI1*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121 - U.S. History to Reconstruction*</w:t>
      </w:r>
    </w:p>
    <w:p w:rsidR="00984CFF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122 - U</w:t>
      </w:r>
      <w:r w:rsidRPr="00984CFF">
        <w:rPr>
          <w:rFonts w:cs="Calibri"/>
        </w:rPr>
        <w:t>nited States History Since the Civil War*</w:t>
      </w:r>
    </w:p>
    <w:p w:rsidR="00000000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225 - Colorado History: GT-HI1*</w:t>
      </w:r>
    </w:p>
    <w:p w:rsidR="00984CFF" w:rsidRPr="00984CFF" w:rsidRDefault="00131B6E" w:rsidP="00984C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Social / Behavioral Science GT-SS1-SS3</w:t>
      </w:r>
      <w:r w:rsidR="00D26764" w:rsidRPr="00984CFF">
        <w:rPr>
          <w:rFonts w:cs="Calibri"/>
        </w:rPr>
        <w:t xml:space="preserve"> – 3 Credits</w:t>
      </w:r>
    </w:p>
    <w:p w:rsidR="00984CFF" w:rsidRDefault="00131B6E" w:rsidP="00984CF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Recommended Social</w:t>
      </w:r>
      <w:r w:rsidR="00984CFF" w:rsidRPr="00984CFF">
        <w:rPr>
          <w:rFonts w:cs="Calibri"/>
        </w:rPr>
        <w:t xml:space="preserve"> / Behavioral Science Course(s)</w:t>
      </w:r>
    </w:p>
    <w:p w:rsid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ANT 101 - Cultural Anthropology: GT-SS3*</w:t>
      </w:r>
    </w:p>
    <w:p w:rsid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ECO 201 - Principles of Macroeconomics:</w:t>
      </w:r>
      <w:r w:rsidRPr="00984CFF">
        <w:rPr>
          <w:rFonts w:cs="Calibri"/>
        </w:rPr>
        <w:t xml:space="preserve"> GT-SS1*</w:t>
      </w:r>
    </w:p>
    <w:p w:rsid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GEO 105 - World Regional Geography: GT-SS2*</w:t>
      </w:r>
    </w:p>
    <w:p w:rsid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POS 105 - Introduction to Political Science: GT-SS1*</w:t>
      </w:r>
    </w:p>
    <w:p w:rsid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PSY 101 - General Psychology I: GT-SS3*</w:t>
      </w:r>
    </w:p>
    <w:p w:rsid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PSY 235 - Human Growth and Development: GT-SS3*</w:t>
      </w:r>
    </w:p>
    <w:p w:rsidR="00000000" w:rsidRPr="00984CFF" w:rsidRDefault="00131B6E" w:rsidP="00984CFF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SOC 101 - Introduction to Sociology I: GT-SS3*</w:t>
      </w:r>
    </w:p>
    <w:p w:rsidR="00000000" w:rsidRPr="00F73CA2" w:rsidRDefault="00131B6E" w:rsidP="00F73CA2">
      <w:pPr>
        <w:pStyle w:val="Heading1"/>
        <w:rPr>
          <w:sz w:val="37"/>
          <w:szCs w:val="37"/>
        </w:rPr>
      </w:pPr>
      <w:r w:rsidRPr="00F73CA2">
        <w:t xml:space="preserve">RECOMMENDED COURSE SEQUENCE PART-TIME TRACK 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Prerequisites</w:t>
      </w:r>
    </w:p>
    <w:p w:rsidR="00000000" w:rsidRPr="00F73CA2" w:rsidRDefault="00131B6E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Associate Degree Credits</w:t>
      </w:r>
      <w:r w:rsidR="00D26764">
        <w:rPr>
          <w:rFonts w:cs="Calibri"/>
        </w:rPr>
        <w:t>: 71.5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1: Fall</w:t>
      </w:r>
    </w:p>
    <w:p w:rsidR="00000000" w:rsidRPr="00F73CA2" w:rsidRDefault="00131B6E" w:rsidP="00984C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ENG 122 - English Composition II: GT-CO2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984C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MAT 135 - Introduction to Statistics: GT-MA1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984C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301 - Integration into Baccalaureate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1: Spring</w:t>
      </w:r>
    </w:p>
    <w:p w:rsidR="00984CFF" w:rsidRDefault="00131B6E" w:rsidP="00984CF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Health Care Elective</w:t>
      </w:r>
      <w:r w:rsidR="00D26764">
        <w:rPr>
          <w:rFonts w:cs="Calibri"/>
        </w:rPr>
        <w:t xml:space="preserve"> – 3 Credits</w:t>
      </w:r>
      <w:r w:rsidR="00984CFF">
        <w:rPr>
          <w:rFonts w:cs="Calibri"/>
          <w:sz w:val="29"/>
          <w:szCs w:val="29"/>
        </w:rPr>
        <w:t xml:space="preserve"> (</w:t>
      </w:r>
      <w:r w:rsidR="00984CFF">
        <w:rPr>
          <w:rFonts w:cs="Calibri"/>
          <w:sz w:val="18"/>
          <w:szCs w:val="18"/>
        </w:rPr>
        <w:t>Choose One Course)</w:t>
      </w:r>
    </w:p>
    <w:p w:rsidR="00984CFF" w:rsidRPr="00984CFF" w:rsidRDefault="00131B6E" w:rsidP="00984CF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304 - Informatics and Healthcare Technology</w:t>
      </w:r>
    </w:p>
    <w:p w:rsidR="00984CFF" w:rsidRPr="00984CFF" w:rsidRDefault="00131B6E" w:rsidP="00984CF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305 - Emergency Preparedness</w:t>
      </w:r>
    </w:p>
    <w:p w:rsidR="00984CFF" w:rsidRPr="00984CFF" w:rsidRDefault="00131B6E" w:rsidP="00984CF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 xml:space="preserve">NUR 306 </w:t>
      </w:r>
      <w:r w:rsidR="00984CFF" w:rsidRPr="00984CFF">
        <w:rPr>
          <w:rFonts w:cs="Calibri"/>
        </w:rPr>
        <w:t>–</w:t>
      </w:r>
      <w:r w:rsidRPr="00984CFF">
        <w:rPr>
          <w:rFonts w:cs="Calibri"/>
        </w:rPr>
        <w:t xml:space="preserve"> Gerontology</w:t>
      </w:r>
    </w:p>
    <w:p w:rsidR="00000000" w:rsidRPr="00984CFF" w:rsidRDefault="00131B6E" w:rsidP="00984CF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307 - Behavioral Health</w:t>
      </w:r>
    </w:p>
    <w:p w:rsidR="00000000" w:rsidRPr="00F73CA2" w:rsidRDefault="00131B6E" w:rsidP="00984CF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302 - Trends in Nursing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984CF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303 - Research / Evidence Based Practice</w:t>
      </w:r>
      <w:r w:rsidR="00D26764">
        <w:rPr>
          <w:rFonts w:cs="Calibri"/>
        </w:rPr>
        <w:t xml:space="preserve"> – 3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lastRenderedPageBreak/>
        <w:t>Year 1: Summer</w:t>
      </w:r>
    </w:p>
    <w:p w:rsidR="00984CFF" w:rsidRPr="00984CFF" w:rsidRDefault="00131B6E" w:rsidP="00984C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Arts / Humanities GT-AH1-AH3</w:t>
      </w:r>
      <w:r w:rsidR="00D26764" w:rsidRPr="00984CFF">
        <w:rPr>
          <w:rFonts w:cs="Calibri"/>
        </w:rPr>
        <w:t xml:space="preserve"> – 3 Credits</w:t>
      </w:r>
    </w:p>
    <w:p w:rsidR="00984CFF" w:rsidRPr="00984CFF" w:rsidRDefault="00131B6E" w:rsidP="00984C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</w:t>
      </w:r>
      <w:r w:rsidR="00984CFF" w:rsidRPr="00984CFF">
        <w:rPr>
          <w:rFonts w:cs="Calibri"/>
        </w:rPr>
        <w:t>ded Arts / Humanities Course(s)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HUM 103 - Introduction to Film Art: AH2*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HUM 115 - World Mythology: GT-AH2*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LIT 205 - Ethnic Literature: GT-AH2*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 xml:space="preserve">LIT 212 - American Literature After the Civil </w:t>
      </w:r>
      <w:proofErr w:type="spellStart"/>
      <w:r w:rsidRPr="00984CFF">
        <w:rPr>
          <w:rFonts w:cs="Calibri"/>
        </w:rPr>
        <w:t>WarI</w:t>
      </w:r>
      <w:proofErr w:type="spellEnd"/>
      <w:r w:rsidRPr="00984CFF">
        <w:rPr>
          <w:rFonts w:cs="Calibri"/>
        </w:rPr>
        <w:t>: GT-AH2*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PHI 11</w:t>
      </w:r>
      <w:r w:rsidRPr="00984CFF">
        <w:rPr>
          <w:rFonts w:cs="Calibri"/>
        </w:rPr>
        <w:t>2 - Ethics: GT-AH3*</w:t>
      </w:r>
    </w:p>
    <w:p w:rsidR="00000000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PHI 114 - Comparative Religions: GT-AH3*</w:t>
      </w:r>
    </w:p>
    <w:p w:rsidR="00984CFF" w:rsidRPr="00984CFF" w:rsidRDefault="00131B6E" w:rsidP="00984C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Health Care Elective</w:t>
      </w:r>
      <w:r w:rsidR="00D26764" w:rsidRPr="00984CFF">
        <w:rPr>
          <w:rFonts w:cs="Calibri"/>
        </w:rPr>
        <w:t xml:space="preserve"> – 3 Credits</w:t>
      </w:r>
      <w:r w:rsidR="00984CFF" w:rsidRPr="00984CFF">
        <w:rPr>
          <w:rFonts w:cs="Calibri"/>
        </w:rPr>
        <w:t xml:space="preserve"> (Choose One Course)</w:t>
      </w:r>
    </w:p>
    <w:p w:rsidR="00984CFF" w:rsidRPr="00984CFF" w:rsidRDefault="00131B6E" w:rsidP="00984C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304 - Informatics and Healthcare Technology</w:t>
      </w:r>
    </w:p>
    <w:p w:rsidR="00984CFF" w:rsidRPr="00984CFF" w:rsidRDefault="00131B6E" w:rsidP="00984C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305 - Emergency Preparedness</w:t>
      </w:r>
    </w:p>
    <w:p w:rsidR="00984CFF" w:rsidRPr="00984CFF" w:rsidRDefault="00131B6E" w:rsidP="00984C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 xml:space="preserve">NUR 306 </w:t>
      </w:r>
      <w:r w:rsidR="00984CFF" w:rsidRPr="00984CFF">
        <w:rPr>
          <w:rFonts w:cs="Calibri"/>
        </w:rPr>
        <w:t>–</w:t>
      </w:r>
      <w:r w:rsidRPr="00984CFF">
        <w:rPr>
          <w:rFonts w:cs="Calibri"/>
        </w:rPr>
        <w:t xml:space="preserve"> Gerontology</w:t>
      </w:r>
    </w:p>
    <w:p w:rsidR="00000000" w:rsidRPr="00984CFF" w:rsidRDefault="00131B6E" w:rsidP="00984C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307 - Behavioral Health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2: Fall</w:t>
      </w:r>
    </w:p>
    <w:p w:rsidR="00000000" w:rsidRPr="00F73CA2" w:rsidRDefault="00131B6E" w:rsidP="00984C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408 - Legal and Ethical Issues Related to Professional Nursing Practice</w:t>
      </w:r>
      <w:r w:rsidR="00D26764">
        <w:rPr>
          <w:rFonts w:cs="Calibri"/>
        </w:rPr>
        <w:t xml:space="preserve"> – 3 Credits</w:t>
      </w:r>
    </w:p>
    <w:p w:rsidR="00000000" w:rsidRPr="00984CFF" w:rsidRDefault="00131B6E" w:rsidP="00984C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NUR 409 - Leadership in the Nursing Profession</w:t>
      </w:r>
      <w:r w:rsidR="00D26764" w:rsidRPr="00984CFF">
        <w:rPr>
          <w:rFonts w:cs="Calibri"/>
        </w:rPr>
        <w:t xml:space="preserve"> – 3</w:t>
      </w:r>
      <w:r w:rsidR="00D26764" w:rsidRPr="00984CFF">
        <w:rPr>
          <w:rFonts w:cs="Calibri"/>
        </w:rPr>
        <w:t>.5</w:t>
      </w:r>
      <w:r w:rsidR="00D26764" w:rsidRPr="00984CFF">
        <w:rPr>
          <w:rFonts w:cs="Calibri"/>
        </w:rPr>
        <w:t xml:space="preserve"> Credits</w:t>
      </w:r>
    </w:p>
    <w:p w:rsidR="00984CFF" w:rsidRPr="00984CFF" w:rsidRDefault="00131B6E" w:rsidP="00984C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Social / Behavioral Science GT-SS1-SS3</w:t>
      </w:r>
      <w:r w:rsidR="00D26764" w:rsidRPr="00984CFF">
        <w:rPr>
          <w:rFonts w:cs="Calibri"/>
        </w:rPr>
        <w:t xml:space="preserve"> – 3 Credits</w:t>
      </w:r>
    </w:p>
    <w:p w:rsidR="00984CFF" w:rsidRPr="00984CFF" w:rsidRDefault="00131B6E" w:rsidP="00984C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Recommended Social</w:t>
      </w:r>
      <w:r w:rsidR="00984CFF" w:rsidRPr="00984CFF">
        <w:rPr>
          <w:rFonts w:cs="Calibri"/>
        </w:rPr>
        <w:t xml:space="preserve"> / Behavioral Science Course(s)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ANT 101 - Cult</w:t>
      </w:r>
      <w:r w:rsidRPr="00984CFF">
        <w:rPr>
          <w:rFonts w:cs="Calibri"/>
        </w:rPr>
        <w:t>ural Anthropology: GT-SS3*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ECO 201 - Principles of Macroeconomics: GT-SS1*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GEO 105 - World Regional Geography: GT-SS2*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POS 105 - Introduction to Political Science: GT-SS1*</w:t>
      </w:r>
    </w:p>
    <w:p w:rsidR="00984CFF" w:rsidRPr="00984CFF" w:rsidRDefault="00131B6E" w:rsidP="00984CF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PSY 101 - General Psychology I: GT-SS3*</w:t>
      </w:r>
    </w:p>
    <w:p w:rsidR="00984CFF" w:rsidRPr="00984CFF" w:rsidRDefault="00131B6E" w:rsidP="00F73CA2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PSY 235 - Human Growth and Development:</w:t>
      </w:r>
      <w:r w:rsidRPr="00984CFF">
        <w:rPr>
          <w:rFonts w:cs="Calibri"/>
        </w:rPr>
        <w:t xml:space="preserve"> GT-SS3*</w:t>
      </w:r>
    </w:p>
    <w:p w:rsidR="00F73CA2" w:rsidRPr="00984CFF" w:rsidRDefault="00131B6E" w:rsidP="00F73CA2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SOC 101 - Introduction to Sociology I: GT-SS3*</w:t>
      </w:r>
    </w:p>
    <w:p w:rsidR="00000000" w:rsidRPr="00F73CA2" w:rsidRDefault="00131B6E" w:rsidP="00F73CA2">
      <w:pPr>
        <w:pStyle w:val="Heading2"/>
      </w:pPr>
      <w:r w:rsidRPr="00F73CA2">
        <w:t>Year 2: Spring</w:t>
      </w:r>
    </w:p>
    <w:p w:rsidR="00984CFF" w:rsidRDefault="00131B6E" w:rsidP="00984C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History GT-HI1</w:t>
      </w:r>
      <w:r w:rsidR="00D26764">
        <w:rPr>
          <w:rFonts w:cs="Calibri"/>
        </w:rPr>
        <w:t xml:space="preserve"> – 3 Credits</w:t>
      </w:r>
    </w:p>
    <w:p w:rsidR="00984CFF" w:rsidRPr="00984CFF" w:rsidRDefault="00984CFF" w:rsidP="00984CF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Recommended History Course(s)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101 - Western Civilization: Antiquity-1650: GT-HI1*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102 - Western Civilization: 1650-Present: GT-HI1*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111 - The World: Antiquity-1500: GT-HI1*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112 - The World: 1500-Present: GT-HI1*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121 - U.S. Histor</w:t>
      </w:r>
      <w:r w:rsidRPr="00984CFF">
        <w:rPr>
          <w:rFonts w:cs="Calibri"/>
        </w:rPr>
        <w:t>y to Reconstruction*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122 - United States History Since the Civil War*</w:t>
      </w:r>
    </w:p>
    <w:p w:rsidR="00000000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HIS 225 - Colorado History: GT-HI1*</w:t>
      </w:r>
    </w:p>
    <w:p w:rsidR="00000000" w:rsidRPr="00F73CA2" w:rsidRDefault="00131B6E" w:rsidP="00984C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410 - Community Health Nursing Practicum</w:t>
      </w:r>
      <w:r w:rsidR="00D26764">
        <w:rPr>
          <w:rFonts w:cs="Calibri"/>
        </w:rPr>
        <w:t xml:space="preserve"> –</w:t>
      </w:r>
      <w:r w:rsidR="00D26764">
        <w:rPr>
          <w:rFonts w:cs="Calibri"/>
        </w:rPr>
        <w:t xml:space="preserve"> 6</w:t>
      </w:r>
      <w:r w:rsidR="00D26764">
        <w:rPr>
          <w:rFonts w:cs="Calibri"/>
        </w:rPr>
        <w:t xml:space="preserve"> Credits</w:t>
      </w:r>
    </w:p>
    <w:p w:rsidR="00000000" w:rsidRPr="00F73CA2" w:rsidRDefault="00131B6E" w:rsidP="00F73CA2">
      <w:pPr>
        <w:pStyle w:val="Heading2"/>
        <w:rPr>
          <w:sz w:val="32"/>
          <w:szCs w:val="32"/>
        </w:rPr>
      </w:pPr>
      <w:r w:rsidRPr="00F73CA2">
        <w:t>Year 2: Summer</w:t>
      </w:r>
    </w:p>
    <w:p w:rsidR="00984CFF" w:rsidRDefault="00131B6E" w:rsidP="00984C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Arts / Humanities GT-AH1-AH3</w:t>
      </w:r>
      <w:r w:rsidR="00D26764">
        <w:rPr>
          <w:rFonts w:cs="Calibri"/>
        </w:rPr>
        <w:t xml:space="preserve"> – 3 Credits</w:t>
      </w:r>
    </w:p>
    <w:p w:rsidR="00984CFF" w:rsidRPr="00984CFF" w:rsidRDefault="00131B6E" w:rsidP="00984CF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Recommended Arts / Humanities C</w:t>
      </w:r>
      <w:r w:rsidR="00984CFF" w:rsidRPr="00984CFF">
        <w:rPr>
          <w:rFonts w:cs="Calibri"/>
        </w:rPr>
        <w:t>ourse(s)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HUM 103 - Introduction to Film Art: AH2*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HUM 115 - World Mythology: GT-AH2*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LIT 205 - Ethnic Literature: GT-AH2*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 xml:space="preserve">LIT 212 - American Literature After the Civil </w:t>
      </w:r>
      <w:proofErr w:type="spellStart"/>
      <w:r w:rsidRPr="00984CFF">
        <w:rPr>
          <w:rFonts w:cs="Calibri"/>
        </w:rPr>
        <w:t>WarI</w:t>
      </w:r>
      <w:proofErr w:type="spellEnd"/>
      <w:r w:rsidRPr="00984CFF">
        <w:rPr>
          <w:rFonts w:cs="Calibri"/>
        </w:rPr>
        <w:t>: GT-AH2*</w:t>
      </w:r>
    </w:p>
    <w:p w:rsidR="00984CFF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PHI 112 - Ethics: GT-AH3*</w:t>
      </w:r>
    </w:p>
    <w:p w:rsidR="00000000" w:rsidRPr="00984CFF" w:rsidRDefault="00131B6E" w:rsidP="00984CFF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4CFF">
        <w:rPr>
          <w:rFonts w:cs="Calibri"/>
        </w:rPr>
        <w:t>PHI 114 - Comparative Religions: GT-AH3*</w:t>
      </w:r>
    </w:p>
    <w:p w:rsidR="00000000" w:rsidRPr="00F73CA2" w:rsidRDefault="00131B6E" w:rsidP="00984C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sz w:val="29"/>
          <w:szCs w:val="29"/>
        </w:rPr>
      </w:pPr>
      <w:r w:rsidRPr="00F73CA2">
        <w:rPr>
          <w:rFonts w:cs="Calibri"/>
        </w:rPr>
        <w:t>NUR 411 - Senior Seminar</w:t>
      </w:r>
      <w:r w:rsidR="00D26764">
        <w:rPr>
          <w:rFonts w:cs="Calibri"/>
        </w:rPr>
        <w:t xml:space="preserve"> – 3 Credits</w:t>
      </w:r>
      <w:bookmarkStart w:id="0" w:name="_GoBack"/>
      <w:bookmarkEnd w:id="0"/>
    </w:p>
    <w:sectPr w:rsidR="00000000" w:rsidRPr="00F73CA2" w:rsidSect="00984CFF">
      <w:pgSz w:w="12240" w:h="15840" w:code="1"/>
      <w:pgMar w:top="360" w:right="360" w:bottom="360" w:left="36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FF" w:rsidRDefault="00984CFF" w:rsidP="00984CFF">
      <w:pPr>
        <w:spacing w:after="0" w:line="240" w:lineRule="auto"/>
      </w:pPr>
      <w:r>
        <w:separator/>
      </w:r>
    </w:p>
  </w:endnote>
  <w:endnote w:type="continuationSeparator" w:id="0">
    <w:p w:rsidR="00984CFF" w:rsidRDefault="00984CFF" w:rsidP="0098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FF" w:rsidRDefault="00984CFF" w:rsidP="00984CFF">
      <w:pPr>
        <w:spacing w:after="0" w:line="240" w:lineRule="auto"/>
      </w:pPr>
      <w:r>
        <w:separator/>
      </w:r>
    </w:p>
  </w:footnote>
  <w:footnote w:type="continuationSeparator" w:id="0">
    <w:p w:rsidR="00984CFF" w:rsidRDefault="00984CFF" w:rsidP="0098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8E6"/>
    <w:multiLevelType w:val="hybridMultilevel"/>
    <w:tmpl w:val="F606F522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413"/>
    <w:multiLevelType w:val="hybridMultilevel"/>
    <w:tmpl w:val="1F04686A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E7A"/>
    <w:multiLevelType w:val="hybridMultilevel"/>
    <w:tmpl w:val="CD26E1E0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9A1"/>
    <w:multiLevelType w:val="hybridMultilevel"/>
    <w:tmpl w:val="52C0FFA2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178"/>
    <w:multiLevelType w:val="hybridMultilevel"/>
    <w:tmpl w:val="F480978A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A19"/>
    <w:multiLevelType w:val="hybridMultilevel"/>
    <w:tmpl w:val="EFD682DE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1A1"/>
    <w:multiLevelType w:val="hybridMultilevel"/>
    <w:tmpl w:val="8BA22E74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809"/>
    <w:multiLevelType w:val="hybridMultilevel"/>
    <w:tmpl w:val="5A5255D8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DA8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18E9"/>
    <w:multiLevelType w:val="hybridMultilevel"/>
    <w:tmpl w:val="926A9058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5469"/>
    <w:multiLevelType w:val="hybridMultilevel"/>
    <w:tmpl w:val="F85C9C60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3F8B"/>
    <w:multiLevelType w:val="hybridMultilevel"/>
    <w:tmpl w:val="03E25820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90A6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0BC8"/>
    <w:multiLevelType w:val="hybridMultilevel"/>
    <w:tmpl w:val="CC149818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03C9"/>
    <w:multiLevelType w:val="hybridMultilevel"/>
    <w:tmpl w:val="A776D71E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3E7F"/>
    <w:multiLevelType w:val="hybridMultilevel"/>
    <w:tmpl w:val="8BAA6380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94738"/>
    <w:multiLevelType w:val="hybridMultilevel"/>
    <w:tmpl w:val="DE56171A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73F6D"/>
    <w:multiLevelType w:val="hybridMultilevel"/>
    <w:tmpl w:val="69C08B2A"/>
    <w:lvl w:ilvl="0" w:tplc="5032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6FC9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A2"/>
    <w:rsid w:val="00131B6E"/>
    <w:rsid w:val="00984CFF"/>
    <w:rsid w:val="00D26764"/>
    <w:rsid w:val="00E37057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BF323"/>
  <w14:defaultImageDpi w14:val="0"/>
  <w15:docId w15:val="{81EBEA60-74AE-45B1-B18F-1832A29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C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C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3C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73C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F73C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FF"/>
  </w:style>
  <w:style w:type="paragraph" w:styleId="Footer">
    <w:name w:val="footer"/>
    <w:basedOn w:val="Normal"/>
    <w:link w:val="FooterChar"/>
    <w:uiPriority w:val="99"/>
    <w:unhideWhenUsed/>
    <w:rsid w:val="0098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2019-10-07T20:16:00Z</dcterms:created>
  <dcterms:modified xsi:type="dcterms:W3CDTF">2019-10-07T20:16:00Z</dcterms:modified>
</cp:coreProperties>
</file>